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F16099" w14:textId="6E2E3184" w:rsidR="003B3FBD" w:rsidRDefault="003B3FBD" w:rsidP="003B3FBD">
      <w:pPr>
        <w:jc w:val="right"/>
        <w:rPr>
          <w:rStyle w:val="fontstyle01"/>
        </w:rPr>
      </w:pPr>
      <w:r>
        <w:rPr>
          <w:rStyle w:val="fontstyle01"/>
        </w:rPr>
        <w:t>ZAŁĄCZNIK</w:t>
      </w:r>
      <w:r w:rsidR="00941339">
        <w:rPr>
          <w:rStyle w:val="fontstyle01"/>
        </w:rPr>
        <w:t xml:space="preserve"> 7a</w:t>
      </w:r>
      <w:r>
        <w:rPr>
          <w:rStyle w:val="fontstyle01"/>
        </w:rPr>
        <w:t xml:space="preserve"> DO SWZ</w:t>
      </w:r>
    </w:p>
    <w:p w14:paraId="7F1399C8" w14:textId="77777777" w:rsidR="003B3FBD" w:rsidRDefault="003B3FBD" w:rsidP="003B3FBD">
      <w:pPr>
        <w:jc w:val="center"/>
        <w:rPr>
          <w:rStyle w:val="fontstyle01"/>
          <w:sz w:val="44"/>
          <w:szCs w:val="32"/>
          <w:u w:val="single"/>
        </w:rPr>
      </w:pPr>
      <w:r>
        <w:rPr>
          <w:rFonts w:ascii="TimesNewRomanPS-BoldMT" w:hAnsi="TimesNewRomanPS-BoldMT"/>
          <w:b/>
          <w:bCs/>
        </w:rPr>
        <w:br/>
      </w:r>
    </w:p>
    <w:p w14:paraId="2DFF8372" w14:textId="77777777" w:rsidR="003B3FBD" w:rsidRDefault="003B3FBD" w:rsidP="003B3FBD">
      <w:pPr>
        <w:jc w:val="center"/>
        <w:rPr>
          <w:rStyle w:val="fontstyle01"/>
          <w:sz w:val="44"/>
          <w:szCs w:val="32"/>
        </w:rPr>
      </w:pPr>
    </w:p>
    <w:p w14:paraId="3E627492" w14:textId="77777777" w:rsidR="003B3FBD" w:rsidRDefault="003B3FBD" w:rsidP="003B3FBD">
      <w:pPr>
        <w:jc w:val="center"/>
        <w:rPr>
          <w:rStyle w:val="fontstyle01"/>
          <w:sz w:val="44"/>
          <w:szCs w:val="32"/>
        </w:rPr>
      </w:pPr>
    </w:p>
    <w:p w14:paraId="621EDBCE" w14:textId="77777777" w:rsidR="003B3FBD" w:rsidRPr="00FC0E52" w:rsidRDefault="003B3FBD" w:rsidP="003B3FBD">
      <w:pPr>
        <w:jc w:val="center"/>
        <w:rPr>
          <w:rStyle w:val="fontstyle01"/>
          <w:sz w:val="44"/>
          <w:szCs w:val="32"/>
          <w:u w:val="single"/>
        </w:rPr>
      </w:pPr>
      <w:r w:rsidRPr="00FC0E52">
        <w:rPr>
          <w:rStyle w:val="fontstyle01"/>
          <w:sz w:val="44"/>
          <w:szCs w:val="32"/>
          <w:u w:val="single"/>
        </w:rPr>
        <w:t>PAKIET 1</w:t>
      </w:r>
    </w:p>
    <w:p w14:paraId="4EA2B387" w14:textId="7B71C3A5" w:rsidR="00FC0E52" w:rsidRPr="00FC0E52" w:rsidRDefault="00FC0E52" w:rsidP="003B3FBD">
      <w:pPr>
        <w:jc w:val="center"/>
        <w:rPr>
          <w:rStyle w:val="fontstyle01"/>
          <w:sz w:val="44"/>
          <w:szCs w:val="32"/>
          <w:u w:val="single"/>
        </w:rPr>
      </w:pPr>
      <w:r w:rsidRPr="00FC0E52">
        <w:rPr>
          <w:rStyle w:val="fontstyle01"/>
          <w:sz w:val="44"/>
          <w:szCs w:val="32"/>
          <w:u w:val="single"/>
        </w:rPr>
        <w:t>Zamówienie Podstawowe</w:t>
      </w:r>
    </w:p>
    <w:p w14:paraId="172185AF" w14:textId="1D2DD58B" w:rsidR="003B3FBD" w:rsidRPr="00FC0E52" w:rsidRDefault="003B3FBD" w:rsidP="00FC0E52">
      <w:pPr>
        <w:jc w:val="center"/>
        <w:rPr>
          <w:rStyle w:val="fontstyle01"/>
          <w:sz w:val="48"/>
          <w:szCs w:val="36"/>
          <w:u w:val="single"/>
        </w:rPr>
      </w:pPr>
      <w:r w:rsidRPr="00FC0E52">
        <w:rPr>
          <w:rStyle w:val="fontstyle01"/>
          <w:sz w:val="48"/>
          <w:szCs w:val="36"/>
          <w:u w:val="single"/>
        </w:rPr>
        <w:t>SPECYFIKACJA TECHNICZNA</w:t>
      </w:r>
    </w:p>
    <w:p w14:paraId="7C124D42" w14:textId="77777777" w:rsidR="003B3FBD" w:rsidRDefault="003B3FBD" w:rsidP="003B3FBD">
      <w:pPr>
        <w:jc w:val="center"/>
        <w:rPr>
          <w:rStyle w:val="fontstyle01"/>
          <w:sz w:val="36"/>
          <w:szCs w:val="36"/>
        </w:rPr>
      </w:pPr>
    </w:p>
    <w:p w14:paraId="652AD024" w14:textId="77777777" w:rsidR="003B3FBD" w:rsidRDefault="003B3FBD" w:rsidP="003B3FBD">
      <w:pPr>
        <w:jc w:val="center"/>
        <w:rPr>
          <w:rStyle w:val="fontstyle01"/>
          <w:sz w:val="36"/>
          <w:szCs w:val="36"/>
        </w:rPr>
      </w:pPr>
    </w:p>
    <w:p w14:paraId="367FD5F6" w14:textId="6BDE8846" w:rsidR="003B3FBD" w:rsidRDefault="003B3FBD" w:rsidP="003B3FBD">
      <w:pPr>
        <w:rPr>
          <w:rStyle w:val="fontstyle21"/>
        </w:rPr>
      </w:pPr>
      <w:r>
        <w:rPr>
          <w:rFonts w:ascii="TimesNewRomanPS-BoldMT" w:hAnsi="TimesNewRomanPS-BoldMT"/>
          <w:b/>
          <w:bCs/>
          <w:sz w:val="36"/>
          <w:szCs w:val="36"/>
        </w:rPr>
        <w:br/>
      </w:r>
      <w:r>
        <w:rPr>
          <w:rStyle w:val="fontstyle21"/>
        </w:rPr>
        <w:t>Specyfikacja techniczna sprzętu komputerowego i oprogramowania zawiera opis przedmiotu zamówienia składający się z części opisanych w poszczególnych załącznikach</w:t>
      </w:r>
      <w:r>
        <w:rPr>
          <w:rStyle w:val="fontstyle01"/>
        </w:rPr>
        <w:t>.</w:t>
      </w:r>
      <w:r>
        <w:rPr>
          <w:rFonts w:ascii="TimesNewRomanPS-BoldMT" w:hAnsi="TimesNewRomanPS-BoldMT"/>
          <w:b/>
          <w:bCs/>
        </w:rPr>
        <w:br/>
      </w:r>
      <w:r>
        <w:rPr>
          <w:rStyle w:val="fontstyle21"/>
        </w:rPr>
        <w:t>W niniejszej Specyfikacji Technicznej opisane są szczegółowo parametry techniczne</w:t>
      </w:r>
      <w:r>
        <w:rPr>
          <w:rFonts w:ascii="TimesNewRomanPSMT" w:hAnsi="TimesNewRomanPSMT"/>
        </w:rPr>
        <w:br/>
      </w:r>
      <w:r>
        <w:rPr>
          <w:rStyle w:val="fontstyle21"/>
        </w:rPr>
        <w:t xml:space="preserve">zamawianego sprzętu i oprogramowania, tj.: </w:t>
      </w:r>
      <w:r w:rsidR="007E7692">
        <w:rPr>
          <w:rStyle w:val="fontstyle21"/>
        </w:rPr>
        <w:t>serwery i</w:t>
      </w:r>
      <w:r>
        <w:rPr>
          <w:rStyle w:val="fontstyle21"/>
        </w:rPr>
        <w:t xml:space="preserve"> monitory.</w:t>
      </w:r>
      <w:r>
        <w:rPr>
          <w:rFonts w:ascii="TimesNewRomanPSMT" w:hAnsi="TimesNewRomanPSMT"/>
        </w:rPr>
        <w:br/>
      </w:r>
      <w:r>
        <w:rPr>
          <w:rStyle w:val="fontstyle21"/>
        </w:rPr>
        <w:t>Na każdym załączniku Specyfikacji Technicznej wskazano również miejsce dostawy oraz osobę zainteresowaną zakupem.</w:t>
      </w:r>
    </w:p>
    <w:p w14:paraId="614012E2" w14:textId="75E7E1AD" w:rsidR="003B3FBD" w:rsidRDefault="003B3FBD" w:rsidP="003B3FBD">
      <w:pPr>
        <w:rPr>
          <w:rFonts w:ascii="Arial" w:hAnsi="Arial" w:cs="Arial"/>
          <w:b/>
          <w:sz w:val="18"/>
          <w:szCs w:val="18"/>
          <w:u w:val="single"/>
        </w:rPr>
      </w:pPr>
      <w:r>
        <w:rPr>
          <w:rFonts w:ascii="TimesNewRomanPSMT" w:hAnsi="TimesNewRomanPSMT"/>
        </w:rPr>
        <w:br/>
      </w:r>
      <w:r>
        <w:rPr>
          <w:rStyle w:val="fontstyle21"/>
        </w:rPr>
        <w:t xml:space="preserve">Wykonawca jest zobowiązany załączyć do oferty wykaz cen wszystkich części oferowanego sprzętu opisanego w załącznikach od </w:t>
      </w:r>
      <w:r>
        <w:rPr>
          <w:rStyle w:val="fontstyle01"/>
        </w:rPr>
        <w:t xml:space="preserve">1 do </w:t>
      </w:r>
      <w:r w:rsidR="007E7692">
        <w:rPr>
          <w:rStyle w:val="fontstyle01"/>
        </w:rPr>
        <w:t>2</w:t>
      </w:r>
      <w:r>
        <w:rPr>
          <w:rStyle w:val="fontstyle01"/>
        </w:rPr>
        <w:t xml:space="preserve"> </w:t>
      </w:r>
      <w:r>
        <w:rPr>
          <w:rStyle w:val="fontstyle21"/>
        </w:rPr>
        <w:t>sporządzony w formie tabelarycznej wypełniony według wzoru podanego przez Zamawiającego.</w:t>
      </w:r>
    </w:p>
    <w:p w14:paraId="2393F98D" w14:textId="77777777" w:rsidR="003B3FBD" w:rsidRDefault="003B3FBD" w:rsidP="003B3FBD">
      <w:pPr>
        <w:spacing w:after="0"/>
        <w:rPr>
          <w:rFonts w:ascii="Arial" w:hAnsi="Arial" w:cs="Arial"/>
          <w:b/>
        </w:rPr>
        <w:sectPr w:rsidR="003B3FBD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730DA75" w14:textId="7BFB44A6" w:rsidR="00321ECF" w:rsidRDefault="00321ECF" w:rsidP="00321ECF">
      <w:pPr>
        <w:spacing w:after="0"/>
        <w:ind w:left="-5" w:hanging="10"/>
        <w:jc w:val="right"/>
        <w:rPr>
          <w:rFonts w:ascii="Arial" w:hAnsi="Arial" w:cs="Arial"/>
          <w:b/>
        </w:rPr>
      </w:pPr>
      <w:r w:rsidRPr="00043D48">
        <w:rPr>
          <w:rFonts w:ascii="Arial" w:hAnsi="Arial" w:cs="Arial"/>
          <w:b/>
        </w:rPr>
        <w:lastRenderedPageBreak/>
        <w:t xml:space="preserve">Załącznik </w:t>
      </w:r>
      <w:r w:rsidRPr="00043D48">
        <w:rPr>
          <w:rFonts w:ascii="Arial" w:hAnsi="Arial" w:cs="Arial"/>
          <w:b/>
        </w:rPr>
        <w:fldChar w:fldCharType="begin"/>
      </w:r>
      <w:r w:rsidRPr="00043D48">
        <w:rPr>
          <w:rFonts w:ascii="Arial" w:hAnsi="Arial" w:cs="Arial"/>
          <w:b/>
        </w:rPr>
        <w:instrText xml:space="preserve"> SEQ Załącznik </w:instrText>
      </w:r>
      <w:r w:rsidRPr="00043D48">
        <w:rPr>
          <w:rFonts w:ascii="Arial" w:hAnsi="Arial" w:cs="Arial"/>
          <w:b/>
        </w:rPr>
        <w:fldChar w:fldCharType="separate"/>
      </w:r>
      <w:r w:rsidR="007E7692">
        <w:rPr>
          <w:rFonts w:ascii="Arial" w:hAnsi="Arial" w:cs="Arial"/>
          <w:b/>
          <w:noProof/>
        </w:rPr>
        <w:t>1</w:t>
      </w:r>
      <w:r w:rsidRPr="00043D48">
        <w:rPr>
          <w:rFonts w:ascii="Arial" w:hAnsi="Arial" w:cs="Arial"/>
          <w:b/>
        </w:rPr>
        <w:fldChar w:fldCharType="end"/>
      </w:r>
    </w:p>
    <w:p w14:paraId="673C946B" w14:textId="77777777" w:rsidR="00DB2110" w:rsidRPr="0058516C" w:rsidRDefault="00DB2110" w:rsidP="00DB2110">
      <w:pPr>
        <w:spacing w:line="240" w:lineRule="auto"/>
        <w:contextualSpacing/>
        <w:rPr>
          <w:rFonts w:cstheme="minorHAnsi"/>
          <w:sz w:val="18"/>
          <w:szCs w:val="18"/>
        </w:rPr>
      </w:pPr>
      <w:r w:rsidRPr="00EA0112">
        <w:rPr>
          <w:rFonts w:cstheme="minorHAnsi"/>
          <w:b/>
          <w:bCs/>
        </w:rPr>
        <w:t>Instytut Informatyki</w:t>
      </w:r>
      <w:r w:rsidRPr="00EA0112">
        <w:rPr>
          <w:rFonts w:cstheme="minorHAnsi"/>
          <w:b/>
          <w:bCs/>
        </w:rPr>
        <w:tab/>
      </w:r>
      <w:r w:rsidRPr="00EA0112">
        <w:rPr>
          <w:rFonts w:cstheme="minorHAnsi"/>
          <w:b/>
          <w:bCs/>
        </w:rPr>
        <w:br/>
        <w:t>ul. Piotrowo 2</w:t>
      </w:r>
      <w:r w:rsidRPr="00EA0112">
        <w:rPr>
          <w:rFonts w:cstheme="minorHAnsi"/>
          <w:b/>
          <w:bCs/>
        </w:rPr>
        <w:tab/>
      </w:r>
      <w:r w:rsidRPr="00EA0112">
        <w:rPr>
          <w:rFonts w:cstheme="minorHAnsi"/>
          <w:b/>
          <w:bCs/>
        </w:rPr>
        <w:br/>
        <w:t>60-965 Poznań</w:t>
      </w:r>
      <w:r w:rsidRPr="0058516C">
        <w:rPr>
          <w:rFonts w:cstheme="minorHAnsi"/>
          <w:sz w:val="18"/>
          <w:szCs w:val="18"/>
        </w:rPr>
        <w:tab/>
      </w:r>
      <w:r w:rsidRPr="0058516C">
        <w:rPr>
          <w:rFonts w:cstheme="minorHAnsi"/>
          <w:sz w:val="18"/>
          <w:szCs w:val="18"/>
        </w:rPr>
        <w:br/>
        <w:t>…………………………………………..</w:t>
      </w:r>
    </w:p>
    <w:p w14:paraId="1A16AEF4" w14:textId="77777777" w:rsidR="00DB2110" w:rsidRPr="0058516C" w:rsidRDefault="00DB2110" w:rsidP="00DB2110">
      <w:pPr>
        <w:spacing w:line="240" w:lineRule="auto"/>
        <w:contextualSpacing/>
        <w:rPr>
          <w:rFonts w:cstheme="minorHAnsi"/>
          <w:sz w:val="18"/>
          <w:szCs w:val="18"/>
        </w:rPr>
      </w:pPr>
      <w:r w:rsidRPr="0058516C">
        <w:rPr>
          <w:rFonts w:cstheme="minorHAnsi"/>
          <w:sz w:val="18"/>
          <w:szCs w:val="18"/>
        </w:rPr>
        <w:t>nazwa jednostki zamawiającej, adres</w:t>
      </w:r>
    </w:p>
    <w:p w14:paraId="7342978F" w14:textId="77777777" w:rsidR="00DB2110" w:rsidRPr="0058516C" w:rsidRDefault="00DB2110" w:rsidP="00DB2110">
      <w:pPr>
        <w:spacing w:before="2" w:after="0" w:line="360" w:lineRule="auto"/>
        <w:jc w:val="both"/>
        <w:rPr>
          <w:rFonts w:cstheme="minorHAnsi"/>
          <w:b/>
          <w:color w:val="000000"/>
          <w:sz w:val="20"/>
          <w:szCs w:val="20"/>
        </w:rPr>
      </w:pPr>
    </w:p>
    <w:p w14:paraId="5CBD4FBE" w14:textId="77777777" w:rsidR="00DB2110" w:rsidRPr="0058516C" w:rsidRDefault="00DB2110" w:rsidP="00DB2110">
      <w:pPr>
        <w:spacing w:before="2" w:after="0" w:line="360" w:lineRule="auto"/>
        <w:jc w:val="both"/>
        <w:rPr>
          <w:rFonts w:cstheme="minorHAnsi"/>
          <w:b/>
          <w:color w:val="000000"/>
          <w:sz w:val="20"/>
          <w:szCs w:val="20"/>
        </w:rPr>
      </w:pPr>
      <w:r w:rsidRPr="0058516C">
        <w:rPr>
          <w:rFonts w:cstheme="minorHAnsi"/>
          <w:b/>
          <w:color w:val="000000"/>
          <w:sz w:val="20"/>
          <w:szCs w:val="20"/>
        </w:rPr>
        <w:t>Jeden (1) serwer o parametrach:</w:t>
      </w:r>
    </w:p>
    <w:tbl>
      <w:tblPr>
        <w:tblW w:w="9062" w:type="dxa"/>
        <w:tblLayout w:type="fixed"/>
        <w:tblCellMar>
          <w:top w:w="30" w:type="dxa"/>
          <w:left w:w="45" w:type="dxa"/>
          <w:bottom w:w="30" w:type="dxa"/>
          <w:right w:w="45" w:type="dxa"/>
        </w:tblCellMar>
        <w:tblLook w:val="04A0" w:firstRow="1" w:lastRow="0" w:firstColumn="1" w:lastColumn="0" w:noHBand="0" w:noVBand="1"/>
      </w:tblPr>
      <w:tblGrid>
        <w:gridCol w:w="2027"/>
        <w:gridCol w:w="7035"/>
      </w:tblGrid>
      <w:tr w:rsidR="00DB2110" w:rsidRPr="0058516C" w14:paraId="36AD1D19" w14:textId="77777777" w:rsidTr="00DB0070">
        <w:trPr>
          <w:trHeight w:val="315"/>
        </w:trPr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92388" w14:textId="77777777" w:rsidR="00DB2110" w:rsidRPr="0058516C" w:rsidRDefault="00DB2110" w:rsidP="00DB0070">
            <w:pPr>
              <w:widowControl w:val="0"/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8516C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Wyszczególnienie</w:t>
            </w: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50DBF" w14:textId="77777777" w:rsidR="00DB2110" w:rsidRPr="0058516C" w:rsidRDefault="00DB2110" w:rsidP="00DB0070">
            <w:pPr>
              <w:widowControl w:val="0"/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8516C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Wymagania</w:t>
            </w:r>
          </w:p>
        </w:tc>
      </w:tr>
      <w:tr w:rsidR="00DB2110" w:rsidRPr="0058516C" w14:paraId="328A2D8E" w14:textId="77777777" w:rsidTr="00DB0070">
        <w:trPr>
          <w:trHeight w:val="315"/>
        </w:trPr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21137" w14:textId="77777777" w:rsidR="00DB2110" w:rsidRPr="0058516C" w:rsidRDefault="00DB2110" w:rsidP="00DB0070">
            <w:pPr>
              <w:widowControl w:val="0"/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58516C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Obudowa</w:t>
            </w: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9B293F" w14:textId="77777777" w:rsidR="00DB2110" w:rsidRPr="0058516C" w:rsidRDefault="00DB2110" w:rsidP="00DB0070">
            <w:pPr>
              <w:widowControl w:val="0"/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8516C">
              <w:rPr>
                <w:rFonts w:eastAsia="Times New Roman" w:cstheme="minorHAnsi"/>
                <w:sz w:val="20"/>
                <w:szCs w:val="20"/>
                <w:lang w:eastAsia="pl-PL"/>
              </w:rPr>
              <w:t>Do instalacji w szafie Rack 19", wysokość nie więcej niż 2U, z zestawem szyn do mocowania w szafie i wysuwania do celów serwisowych.</w:t>
            </w:r>
          </w:p>
        </w:tc>
      </w:tr>
      <w:tr w:rsidR="00DB2110" w:rsidRPr="0058516C" w14:paraId="76D2645A" w14:textId="77777777" w:rsidTr="00DB0070">
        <w:trPr>
          <w:trHeight w:val="315"/>
        </w:trPr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267FD" w14:textId="77777777" w:rsidR="00DB2110" w:rsidRPr="0058516C" w:rsidRDefault="00DB2110" w:rsidP="00DB0070">
            <w:pPr>
              <w:widowControl w:val="0"/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58516C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Procesor</w:t>
            </w: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5C5915" w14:textId="77777777" w:rsidR="00DB2110" w:rsidRPr="0058516C" w:rsidRDefault="00DB2110" w:rsidP="00DB0070">
            <w:pPr>
              <w:widowControl w:val="0"/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8516C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Dwa procesory z minimum 32 rdzeniami każdy, osiągające łącznie w oferowanym modelu serwera wynik w teście SPECrate2017_fp_base nie mniej niż 887 punktów </w:t>
            </w:r>
          </w:p>
        </w:tc>
      </w:tr>
      <w:tr w:rsidR="00DB2110" w:rsidRPr="0058516C" w14:paraId="7466CCAC" w14:textId="77777777" w:rsidTr="00DB0070">
        <w:trPr>
          <w:trHeight w:val="315"/>
        </w:trPr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0B5DA" w14:textId="77777777" w:rsidR="00DB2110" w:rsidRPr="0058516C" w:rsidRDefault="00DB2110" w:rsidP="00DB0070">
            <w:pPr>
              <w:widowControl w:val="0"/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58516C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Płyta główna</w:t>
            </w: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2D2811" w14:textId="77777777" w:rsidR="00DB2110" w:rsidRPr="0058516C" w:rsidRDefault="00DB2110" w:rsidP="00DB0070">
            <w:pPr>
              <w:widowControl w:val="0"/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8516C">
              <w:rPr>
                <w:rFonts w:eastAsia="Times New Roman" w:cstheme="minorHAnsi"/>
                <w:sz w:val="20"/>
                <w:szCs w:val="20"/>
                <w:lang w:eastAsia="pl-PL"/>
              </w:rPr>
              <w:t>Płyta główna dedykowana do pracy w serwerach</w:t>
            </w:r>
          </w:p>
        </w:tc>
      </w:tr>
      <w:tr w:rsidR="00DB2110" w:rsidRPr="0058516C" w14:paraId="41061FF3" w14:textId="77777777" w:rsidTr="00DB0070">
        <w:trPr>
          <w:trHeight w:val="315"/>
        </w:trPr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6C90B" w14:textId="77777777" w:rsidR="00DB2110" w:rsidRPr="0058516C" w:rsidRDefault="00DB2110" w:rsidP="00DB0070">
            <w:pPr>
              <w:widowControl w:val="0"/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58516C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Pamięć operacyjna</w:t>
            </w: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1B7FE4" w14:textId="77777777" w:rsidR="00DB2110" w:rsidRPr="0058516C" w:rsidRDefault="00DB2110" w:rsidP="00DB0070">
            <w:pPr>
              <w:widowControl w:val="0"/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8516C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Zainstalowane minimum 768GB pamięci RAM typu RDIMM o szybkości min. 5600MT/s w równych modułach w taki sposób aby obsadzone były wszystkie sloty pamięci RAM. </w:t>
            </w:r>
            <w:r w:rsidRPr="0058516C">
              <w:rPr>
                <w:rFonts w:eastAsia="Times New Roman" w:cstheme="minorHAnsi"/>
                <w:sz w:val="20"/>
                <w:szCs w:val="20"/>
                <w:lang w:eastAsia="pl-PL"/>
              </w:rPr>
              <w:br/>
              <w:t xml:space="preserve">Możliwość rozbudowy pamięci serwera do min. 4TB RAM. </w:t>
            </w:r>
          </w:p>
        </w:tc>
      </w:tr>
      <w:tr w:rsidR="00DB2110" w:rsidRPr="0058516C" w14:paraId="4C86550E" w14:textId="77777777" w:rsidTr="00DB0070">
        <w:trPr>
          <w:trHeight w:val="315"/>
        </w:trPr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48A1E" w14:textId="77777777" w:rsidR="00DB2110" w:rsidRPr="0058516C" w:rsidRDefault="00DB2110" w:rsidP="00DB0070">
            <w:pPr>
              <w:widowControl w:val="0"/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58516C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Zabezpieczenie pamięci</w:t>
            </w: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335667" w14:textId="77777777" w:rsidR="00DB2110" w:rsidRPr="00E747C9" w:rsidRDefault="00DB2110" w:rsidP="00DB0070">
            <w:pPr>
              <w:widowControl w:val="0"/>
              <w:spacing w:after="0" w:line="240" w:lineRule="auto"/>
              <w:rPr>
                <w:rFonts w:eastAsia="Times New Roman" w:cstheme="minorHAnsi"/>
                <w:sz w:val="20"/>
                <w:szCs w:val="20"/>
                <w:lang w:val="en-US" w:eastAsia="pl-PL"/>
              </w:rPr>
            </w:pPr>
            <w:r w:rsidRPr="00E747C9">
              <w:rPr>
                <w:rFonts w:cstheme="minorHAnsi"/>
                <w:sz w:val="20"/>
                <w:szCs w:val="20"/>
                <w:lang w:val="en-US"/>
              </w:rPr>
              <w:t xml:space="preserve">self-healing lub </w:t>
            </w:r>
            <w:r w:rsidRPr="00E747C9">
              <w:rPr>
                <w:rFonts w:eastAsia="Times New Roman" w:cstheme="minorHAnsi"/>
                <w:sz w:val="20"/>
                <w:szCs w:val="20"/>
                <w:lang w:val="en-US" w:eastAsia="pl-PL"/>
              </w:rPr>
              <w:t>memory sparing, ECC</w:t>
            </w:r>
          </w:p>
        </w:tc>
      </w:tr>
      <w:tr w:rsidR="00DB2110" w:rsidRPr="0058516C" w14:paraId="624D6F34" w14:textId="77777777" w:rsidTr="00DB0070">
        <w:trPr>
          <w:trHeight w:val="315"/>
        </w:trPr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9D74C" w14:textId="77777777" w:rsidR="00DB2110" w:rsidRPr="0058516C" w:rsidRDefault="00DB2110" w:rsidP="00DB0070">
            <w:pPr>
              <w:widowControl w:val="0"/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58516C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Kata graficzna</w:t>
            </w: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456556" w14:textId="77777777" w:rsidR="00DB2110" w:rsidRPr="0058516C" w:rsidRDefault="00DB2110" w:rsidP="00DB0070">
            <w:pPr>
              <w:widowControl w:val="0"/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8516C">
              <w:rPr>
                <w:rFonts w:eastAsia="Times New Roman" w:cstheme="minorHAnsi"/>
                <w:sz w:val="20"/>
                <w:szCs w:val="20"/>
                <w:lang w:eastAsia="pl-PL"/>
              </w:rPr>
              <w:t>Zintegrowana karta graficzna, obsługująca rozdzielczość min. 1280x1024.</w:t>
            </w:r>
            <w:r w:rsidRPr="0058516C">
              <w:rPr>
                <w:rFonts w:eastAsia="Times New Roman" w:cstheme="minorHAnsi"/>
                <w:sz w:val="20"/>
                <w:szCs w:val="20"/>
                <w:lang w:eastAsia="pl-PL"/>
              </w:rPr>
              <w:br/>
              <w:t>min. 1 port VGA na tylnym lub przednim panelu serwera.</w:t>
            </w:r>
          </w:p>
        </w:tc>
      </w:tr>
      <w:tr w:rsidR="00DB2110" w:rsidRPr="0058516C" w14:paraId="768B7F24" w14:textId="77777777" w:rsidTr="00DB0070">
        <w:trPr>
          <w:trHeight w:val="315"/>
        </w:trPr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00B5C" w14:textId="77777777" w:rsidR="00DB2110" w:rsidRPr="0058516C" w:rsidRDefault="00DB2110" w:rsidP="00DB0070">
            <w:pPr>
              <w:widowControl w:val="0"/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58516C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Akceleratory GPU</w:t>
            </w: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B0B0B9" w14:textId="77777777" w:rsidR="00DB2110" w:rsidRPr="0058516C" w:rsidRDefault="00DB2110" w:rsidP="00DB0070">
            <w:pPr>
              <w:pStyle w:val="Styltabeli2"/>
              <w:rPr>
                <w:rFonts w:asciiTheme="minorHAnsi" w:eastAsia="Times New Roman" w:hAnsiTheme="minorHAnsi" w:cstheme="minorHAnsi"/>
              </w:rPr>
            </w:pPr>
            <w:r w:rsidRPr="0058516C">
              <w:rPr>
                <w:rFonts w:asciiTheme="minorHAnsi" w:eastAsia="Times New Roman" w:hAnsiTheme="minorHAnsi" w:cstheme="minorHAnsi"/>
              </w:rPr>
              <w:t xml:space="preserve">Min. 4 </w:t>
            </w:r>
            <w:r>
              <w:rPr>
                <w:rFonts w:asciiTheme="minorHAnsi" w:eastAsia="Times New Roman" w:hAnsiTheme="minorHAnsi" w:cstheme="minorHAnsi"/>
              </w:rPr>
              <w:t xml:space="preserve">jednakowe </w:t>
            </w:r>
            <w:r w:rsidRPr="0058516C">
              <w:rPr>
                <w:rFonts w:asciiTheme="minorHAnsi" w:eastAsia="Times New Roman" w:hAnsiTheme="minorHAnsi" w:cstheme="minorHAnsi"/>
              </w:rPr>
              <w:t>fizyczne karty graficzne z możliwością rozbudowy do 6 o następujących parametrach</w:t>
            </w:r>
            <w:r>
              <w:rPr>
                <w:rFonts w:asciiTheme="minorHAnsi" w:eastAsia="Times New Roman" w:hAnsiTheme="minorHAnsi" w:cstheme="minorHAnsi"/>
              </w:rPr>
              <w:t xml:space="preserve"> </w:t>
            </w:r>
            <w:r w:rsidRPr="0058516C">
              <w:rPr>
                <w:rFonts w:asciiTheme="minorHAnsi" w:eastAsia="Times New Roman" w:hAnsiTheme="minorHAnsi" w:cstheme="minorHAnsi"/>
              </w:rPr>
              <w:t>:</w:t>
            </w:r>
          </w:p>
          <w:p w14:paraId="28787D0E" w14:textId="77777777" w:rsidR="00DB2110" w:rsidRPr="00EE1568" w:rsidRDefault="00DB2110" w:rsidP="00DB2110">
            <w:pPr>
              <w:pStyle w:val="Styltabeli2"/>
              <w:numPr>
                <w:ilvl w:val="0"/>
                <w:numId w:val="29"/>
              </w:numPr>
              <w:ind w:left="397" w:hanging="227"/>
              <w:contextualSpacing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Karty z zamontowanym pasywnym systemem chłodzenia (radiator), przepływ powietrza wymuszany przez wentylatory obudowy serwera</w:t>
            </w:r>
          </w:p>
          <w:p w14:paraId="31623F61" w14:textId="77777777" w:rsidR="00DB2110" w:rsidRPr="0058516C" w:rsidRDefault="00DB2110" w:rsidP="00DB2110">
            <w:pPr>
              <w:pStyle w:val="Styltabeli2"/>
              <w:numPr>
                <w:ilvl w:val="0"/>
                <w:numId w:val="29"/>
              </w:numPr>
              <w:ind w:left="397" w:hanging="227"/>
              <w:contextualSpacing/>
              <w:jc w:val="left"/>
              <w:rPr>
                <w:rFonts w:asciiTheme="minorHAnsi" w:hAnsiTheme="minorHAnsi" w:cstheme="minorHAnsi"/>
              </w:rPr>
            </w:pPr>
            <w:r w:rsidRPr="0058516C">
              <w:rPr>
                <w:rFonts w:asciiTheme="minorHAnsi" w:eastAsia="Arial Unicode MS" w:hAnsiTheme="minorHAnsi" w:cstheme="minorHAnsi"/>
              </w:rPr>
              <w:t xml:space="preserve">wydajność obliczeń FP32:  </w:t>
            </w:r>
            <w:r w:rsidRPr="0058516C">
              <w:rPr>
                <w:rFonts w:asciiTheme="minorHAnsi" w:eastAsia="Arial Unicode MS" w:hAnsiTheme="minorHAnsi" w:cstheme="minorHAnsi"/>
              </w:rPr>
              <w:br/>
              <w:t xml:space="preserve">min. 18 TeraFLOPS zagregowanej mocy obliczeniowej na jednej fizycznej karcie – do osiągnięcia tej wydajności dopuszcza się wykorzystanie kart typu quad-GPU z czterema chipami na jednej karcie </w:t>
            </w:r>
          </w:p>
          <w:p w14:paraId="2126360B" w14:textId="77777777" w:rsidR="00DB2110" w:rsidRPr="0058516C" w:rsidRDefault="00DB2110" w:rsidP="00DB2110">
            <w:pPr>
              <w:pStyle w:val="Styltabeli2"/>
              <w:numPr>
                <w:ilvl w:val="0"/>
                <w:numId w:val="29"/>
              </w:numPr>
              <w:ind w:left="397" w:hanging="227"/>
              <w:contextualSpacing/>
              <w:rPr>
                <w:rFonts w:asciiTheme="minorHAnsi" w:hAnsiTheme="minorHAnsi" w:cstheme="minorHAnsi"/>
              </w:rPr>
            </w:pPr>
            <w:r w:rsidRPr="0058516C">
              <w:rPr>
                <w:rFonts w:asciiTheme="minorHAnsi" w:eastAsia="Arial Unicode MS" w:hAnsiTheme="minorHAnsi" w:cstheme="minorHAnsi"/>
              </w:rPr>
              <w:t>zagregowana wydajność obliczeń na liczbach całkowitych (INT8): min. 71TOps</w:t>
            </w:r>
          </w:p>
          <w:p w14:paraId="51F41A9D" w14:textId="77777777" w:rsidR="00DB2110" w:rsidRPr="0058516C" w:rsidRDefault="00DB2110" w:rsidP="00DB2110">
            <w:pPr>
              <w:pStyle w:val="Styltabeli2"/>
              <w:numPr>
                <w:ilvl w:val="0"/>
                <w:numId w:val="29"/>
              </w:numPr>
              <w:ind w:left="397" w:hanging="227"/>
              <w:contextualSpacing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całkowita wielkość pamięci pojedynczej karty nie mniej niż 64GB ECC GDDR6, przy kartach wieloukładowych wielkość pamięci na jeden GPU nie mniej niż 16GB</w:t>
            </w:r>
          </w:p>
          <w:p w14:paraId="1CADD1FA" w14:textId="77777777" w:rsidR="00DB2110" w:rsidRPr="0058516C" w:rsidRDefault="00DB2110" w:rsidP="00DB2110">
            <w:pPr>
              <w:pStyle w:val="Styltabeli2"/>
              <w:numPr>
                <w:ilvl w:val="0"/>
                <w:numId w:val="29"/>
              </w:numPr>
              <w:ind w:left="397" w:hanging="227"/>
              <w:contextualSpacing/>
              <w:rPr>
                <w:rFonts w:asciiTheme="minorHAnsi" w:hAnsiTheme="minorHAnsi" w:cstheme="minorHAnsi"/>
              </w:rPr>
            </w:pPr>
            <w:r w:rsidRPr="0058516C">
              <w:rPr>
                <w:rFonts w:asciiTheme="minorHAnsi" w:eastAsia="Arial Unicode MS" w:hAnsiTheme="minorHAnsi" w:cstheme="minorHAnsi"/>
              </w:rPr>
              <w:t>przepustowość pamięci RAM: min. 200 GBps na jeden układ GPU</w:t>
            </w:r>
          </w:p>
          <w:p w14:paraId="535D2E99" w14:textId="77777777" w:rsidR="00DB2110" w:rsidRPr="0058516C" w:rsidRDefault="00DB2110" w:rsidP="00DB2110">
            <w:pPr>
              <w:pStyle w:val="Styltabeli2"/>
              <w:numPr>
                <w:ilvl w:val="0"/>
                <w:numId w:val="29"/>
              </w:numPr>
              <w:ind w:left="397" w:hanging="227"/>
              <w:contextualSpacing/>
              <w:rPr>
                <w:rFonts w:asciiTheme="minorHAnsi" w:hAnsiTheme="minorHAnsi" w:cstheme="minorHAnsi"/>
              </w:rPr>
            </w:pPr>
            <w:r w:rsidRPr="0058516C">
              <w:rPr>
                <w:rFonts w:asciiTheme="minorHAnsi" w:eastAsia="Arial Unicode MS" w:hAnsiTheme="minorHAnsi" w:cstheme="minorHAnsi"/>
              </w:rPr>
              <w:t>interfejs komunikacyjny: PCI-Express 4.0 x16 lub nowszy</w:t>
            </w:r>
          </w:p>
          <w:p w14:paraId="38D18810" w14:textId="77777777" w:rsidR="00DB2110" w:rsidRPr="0058516C" w:rsidRDefault="00DB2110" w:rsidP="00DB2110">
            <w:pPr>
              <w:pStyle w:val="Styltabeli2"/>
              <w:numPr>
                <w:ilvl w:val="0"/>
                <w:numId w:val="29"/>
              </w:numPr>
              <w:ind w:left="397" w:hanging="227"/>
              <w:contextualSpacing/>
              <w:rPr>
                <w:rFonts w:asciiTheme="minorHAnsi" w:hAnsiTheme="minorHAnsi" w:cstheme="minorHAnsi"/>
              </w:rPr>
            </w:pPr>
            <w:r w:rsidRPr="0058516C">
              <w:rPr>
                <w:rFonts w:asciiTheme="minorHAnsi" w:eastAsia="Arial Unicode MS" w:hAnsiTheme="minorHAnsi" w:cstheme="minorHAnsi"/>
              </w:rPr>
              <w:t xml:space="preserve">natywne wsparcie dla używanego przez Zamawiającego modelu programistycznego CUDA </w:t>
            </w:r>
          </w:p>
          <w:p w14:paraId="595D978A" w14:textId="77777777" w:rsidR="00DB2110" w:rsidRPr="0058516C" w:rsidRDefault="00DB2110" w:rsidP="00DB2110">
            <w:pPr>
              <w:pStyle w:val="Styltabeli2"/>
              <w:numPr>
                <w:ilvl w:val="0"/>
                <w:numId w:val="29"/>
              </w:numPr>
              <w:ind w:left="397" w:hanging="227"/>
              <w:contextualSpacing/>
              <w:rPr>
                <w:rFonts w:asciiTheme="minorHAnsi" w:hAnsiTheme="minorHAnsi" w:cstheme="minorHAnsi"/>
              </w:rPr>
            </w:pPr>
            <w:r w:rsidRPr="0058516C">
              <w:rPr>
                <w:rFonts w:asciiTheme="minorHAnsi" w:eastAsia="Arial Unicode MS" w:hAnsiTheme="minorHAnsi" w:cstheme="minorHAnsi"/>
              </w:rPr>
              <w:t>natywne wsparcie dla używanego przez Zamawiającego toolkitu OpenACC</w:t>
            </w:r>
          </w:p>
        </w:tc>
      </w:tr>
      <w:tr w:rsidR="00DB2110" w:rsidRPr="0058516C" w14:paraId="077FBF29" w14:textId="77777777" w:rsidTr="00DB0070">
        <w:trPr>
          <w:trHeight w:val="315"/>
        </w:trPr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98B80" w14:textId="77777777" w:rsidR="00DB2110" w:rsidRPr="0058516C" w:rsidRDefault="00DB2110" w:rsidP="00DB0070">
            <w:pPr>
              <w:widowControl w:val="0"/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58516C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Pamięć masowa wewnętrzna</w:t>
            </w: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99E6A" w14:textId="77777777" w:rsidR="00DB2110" w:rsidRPr="0058516C" w:rsidRDefault="00DB2110" w:rsidP="00DB0070">
            <w:pPr>
              <w:widowControl w:val="0"/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8516C">
              <w:rPr>
                <w:rFonts w:eastAsia="Times New Roman" w:cstheme="minorHAnsi"/>
                <w:sz w:val="20"/>
                <w:szCs w:val="20"/>
                <w:lang w:eastAsia="pl-PL"/>
              </w:rPr>
              <w:t>-Co najmniej 60TB dostępnej dla użytkownika końcowego wbudowanej przestrzeni danych na dyskach HDD NL-SAS skonfigurowanych w RAID z podwójną parzystością (np. 5 dysków 20TB NL-SAS w RAID-6).</w:t>
            </w:r>
          </w:p>
          <w:p w14:paraId="238F3E72" w14:textId="77777777" w:rsidR="00DB2110" w:rsidRPr="0058516C" w:rsidRDefault="00DB2110" w:rsidP="00DB0070">
            <w:pPr>
              <w:widowControl w:val="0"/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8516C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-Co najmniej 4.8TB danych dostępnej dla użytkownika końcowego przestrzeni danych na dyskach SSD Mixed Use z interfejsem SAS 24Gb/s (lub szybszym) w wolumenie RAID o podwójnej parzystości </w:t>
            </w:r>
          </w:p>
          <w:p w14:paraId="495B71A8" w14:textId="77777777" w:rsidR="00DB2110" w:rsidRPr="0058516C" w:rsidRDefault="00DB2110" w:rsidP="00DB0070">
            <w:pPr>
              <w:widowControl w:val="0"/>
              <w:spacing w:after="0" w:line="240" w:lineRule="auto"/>
              <w:rPr>
                <w:rFonts w:eastAsia="Times New Roman" w:cstheme="minorHAnsi"/>
                <w:sz w:val="20"/>
                <w:szCs w:val="20"/>
                <w:lang w:val="en-US" w:eastAsia="pl-PL"/>
              </w:rPr>
            </w:pPr>
            <w:r w:rsidRPr="0058516C">
              <w:rPr>
                <w:rFonts w:eastAsia="Times New Roman" w:cstheme="minorHAnsi"/>
                <w:sz w:val="20"/>
                <w:szCs w:val="20"/>
                <w:lang w:val="en-US" w:eastAsia="pl-PL"/>
              </w:rPr>
              <w:t>(np. 5x 1.6 TB SSD Mixed Use, 24Gb/s w RAID-6 bez hot spare)</w:t>
            </w:r>
          </w:p>
          <w:p w14:paraId="5424167E" w14:textId="77777777" w:rsidR="00DB2110" w:rsidRPr="0058516C" w:rsidRDefault="00DB2110" w:rsidP="00DB0070">
            <w:pPr>
              <w:widowControl w:val="0"/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8516C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-Możliwość rozbudowy przestrzeni dyskowej do minimum 12 dysków 3,5”. </w:t>
            </w:r>
          </w:p>
        </w:tc>
      </w:tr>
      <w:tr w:rsidR="00DB2110" w:rsidRPr="0058516C" w14:paraId="47E74454" w14:textId="77777777" w:rsidTr="00DB0070">
        <w:trPr>
          <w:trHeight w:val="315"/>
        </w:trPr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54423" w14:textId="77777777" w:rsidR="00DB2110" w:rsidRPr="0058516C" w:rsidRDefault="00DB2110" w:rsidP="00DB0070">
            <w:pPr>
              <w:widowControl w:val="0"/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58516C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Urządzenie rozruchowe</w:t>
            </w: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3CE0D" w14:textId="77777777" w:rsidR="00DB2110" w:rsidRDefault="00DB2110" w:rsidP="00DB0070">
            <w:pPr>
              <w:widowControl w:val="0"/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Podsystem pamięci masowej zoptymalizowany pod kątem rozruchu przeznaczony na instalację systemu operacyjnego, skonfigurowany w sprzętowej macierzy RAID1</w:t>
            </w:r>
          </w:p>
          <w:p w14:paraId="1124B2AD" w14:textId="77777777" w:rsidR="00DB2110" w:rsidRPr="0058516C" w:rsidRDefault="00DB2110" w:rsidP="00DB0070">
            <w:pPr>
              <w:widowControl w:val="0"/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Przestrzeń dyskowa nie może zajmować przestrzeni we frontowych kieszeniach hot-swap</w:t>
            </w:r>
          </w:p>
        </w:tc>
      </w:tr>
      <w:tr w:rsidR="00DB2110" w:rsidRPr="0058516C" w14:paraId="0E527701" w14:textId="77777777" w:rsidTr="00DB0070">
        <w:trPr>
          <w:trHeight w:val="315"/>
        </w:trPr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52E2C" w14:textId="77777777" w:rsidR="00DB2110" w:rsidRPr="0058516C" w:rsidRDefault="00DB2110" w:rsidP="00DB0070">
            <w:pPr>
              <w:widowControl w:val="0"/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58516C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Kontroler dyskowy</w:t>
            </w: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917CA" w14:textId="77777777" w:rsidR="00DB2110" w:rsidRPr="0058516C" w:rsidRDefault="00DB2110" w:rsidP="00DB0070">
            <w:pPr>
              <w:widowControl w:val="0"/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8516C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Sprzętowy kontroler dyskowy, 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posiadający podtrzymanie bateryjne oraz posiadający </w:t>
            </w:r>
            <w:r w:rsidRPr="0058516C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min. 8GB nieulotnej pamięci cache, możliwe konfiguracje poziomów RAID: 0, 1, 5, 6, </w:t>
            </w:r>
            <w:r w:rsidRPr="0058516C">
              <w:rPr>
                <w:rFonts w:eastAsia="Times New Roman" w:cstheme="minorHAnsi"/>
                <w:sz w:val="20"/>
                <w:szCs w:val="20"/>
                <w:lang w:eastAsia="pl-PL"/>
              </w:rPr>
              <w:lastRenderedPageBreak/>
              <w:t xml:space="preserve">10, 50, 60 - lub równoważnych zapewniających ten sam poziom ochrony tj. mirroring, podwójna parzystość, pojedyncza parzystość. </w:t>
            </w:r>
          </w:p>
        </w:tc>
      </w:tr>
      <w:tr w:rsidR="00DB2110" w:rsidRPr="0058516C" w14:paraId="686FADFE" w14:textId="77777777" w:rsidTr="00DB0070">
        <w:trPr>
          <w:trHeight w:val="315"/>
        </w:trPr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C13F1" w14:textId="77777777" w:rsidR="00DB2110" w:rsidRPr="0058516C" w:rsidRDefault="00DB2110" w:rsidP="00DB0070">
            <w:pPr>
              <w:widowControl w:val="0"/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58516C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lastRenderedPageBreak/>
              <w:t>Zasilacz</w:t>
            </w: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5CF54" w14:textId="77777777" w:rsidR="00DB2110" w:rsidRPr="0058516C" w:rsidRDefault="00DB2110" w:rsidP="00DB0070">
            <w:pPr>
              <w:widowControl w:val="0"/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8516C">
              <w:rPr>
                <w:rFonts w:eastAsia="Times New Roman" w:cstheme="minorHAnsi"/>
                <w:sz w:val="20"/>
                <w:szCs w:val="20"/>
                <w:lang w:eastAsia="pl-PL"/>
              </w:rPr>
              <w:t>Minimum 2 redundantne zasilacze o mocy minimum 1800W z certyfikatem minimum Platinum. Maksymalny pobór energii elektrycznej: nie więcej niż 3kW na serwer.</w:t>
            </w:r>
          </w:p>
        </w:tc>
      </w:tr>
      <w:tr w:rsidR="00DB2110" w:rsidRPr="0058516C" w14:paraId="3B3D8211" w14:textId="77777777" w:rsidTr="00DB0070">
        <w:trPr>
          <w:trHeight w:val="315"/>
        </w:trPr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2D95E" w14:textId="77777777" w:rsidR="00DB2110" w:rsidRPr="0058516C" w:rsidRDefault="00DB2110" w:rsidP="00DB0070">
            <w:pPr>
              <w:widowControl w:val="0"/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58516C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Interfejsy sieciowe</w:t>
            </w: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9BACD" w14:textId="77777777" w:rsidR="00DB2110" w:rsidRPr="0058516C" w:rsidRDefault="00DB2110" w:rsidP="00DB0070">
            <w:pPr>
              <w:widowControl w:val="0"/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8516C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Wymagane są następujące interfejsy sieciowe: </w:t>
            </w:r>
            <w:r w:rsidRPr="0058516C">
              <w:rPr>
                <w:rFonts w:eastAsia="Times New Roman" w:cstheme="minorHAnsi"/>
                <w:sz w:val="20"/>
                <w:szCs w:val="20"/>
                <w:lang w:eastAsia="pl-PL"/>
              </w:rPr>
              <w:br/>
              <w:t xml:space="preserve">1) co najmniej 4 porty RJ45 w standardzie 10GBASE-T </w:t>
            </w:r>
            <w:r w:rsidRPr="0058516C">
              <w:rPr>
                <w:rFonts w:eastAsia="Times New Roman" w:cstheme="minorHAnsi"/>
                <w:sz w:val="20"/>
                <w:szCs w:val="20"/>
                <w:lang w:eastAsia="pl-PL"/>
              </w:rPr>
              <w:br/>
              <w:t xml:space="preserve">2) co najmniej  2 porty 100 Gb/s Ethernet QSFP56 – należy dołączyć: </w:t>
            </w:r>
          </w:p>
          <w:p w14:paraId="5450012B" w14:textId="77777777" w:rsidR="00DB2110" w:rsidRPr="0058516C" w:rsidRDefault="00DB2110" w:rsidP="00DB2110">
            <w:pPr>
              <w:pStyle w:val="Akapitzlist"/>
              <w:widowControl w:val="0"/>
              <w:numPr>
                <w:ilvl w:val="0"/>
                <w:numId w:val="30"/>
              </w:numPr>
              <w:suppressAutoHyphens/>
              <w:spacing w:before="0" w:line="240" w:lineRule="auto"/>
              <w:jc w:val="left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8516C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dwa kable podłączeniowe (DAC lub wkładka i patchcord światłowodowy) QSFP28 do QSFP28 (100GbE) o długości min. 5m </w:t>
            </w:r>
          </w:p>
          <w:p w14:paraId="1C49BF64" w14:textId="77777777" w:rsidR="00DB2110" w:rsidRPr="0058516C" w:rsidRDefault="00DB2110" w:rsidP="00DB2110">
            <w:pPr>
              <w:pStyle w:val="Akapitzlist"/>
              <w:widowControl w:val="0"/>
              <w:numPr>
                <w:ilvl w:val="0"/>
                <w:numId w:val="30"/>
              </w:numPr>
              <w:suppressAutoHyphens/>
              <w:spacing w:before="0" w:line="240" w:lineRule="auto"/>
              <w:jc w:val="left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8516C">
              <w:rPr>
                <w:rFonts w:eastAsia="Times New Roman" w:cstheme="minorHAnsi"/>
                <w:sz w:val="20"/>
                <w:szCs w:val="20"/>
                <w:lang w:eastAsia="pl-PL"/>
              </w:rPr>
              <w:t>4 wkładki światłowodowe QSFP28 100GbE long-range.</w:t>
            </w:r>
          </w:p>
          <w:p w14:paraId="544020F7" w14:textId="77777777" w:rsidR="00DB2110" w:rsidRPr="0058516C" w:rsidRDefault="00DB2110" w:rsidP="00DB0070">
            <w:pPr>
              <w:widowControl w:val="0"/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8516C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3) interfejs do modułu lub karty zarządzania: port RJ45 w standardzie 1GBASE-T </w:t>
            </w:r>
          </w:p>
        </w:tc>
      </w:tr>
      <w:tr w:rsidR="00DB2110" w:rsidRPr="0058516C" w14:paraId="74000B08" w14:textId="77777777" w:rsidTr="00DB0070">
        <w:trPr>
          <w:trHeight w:val="315"/>
        </w:trPr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393F4" w14:textId="77777777" w:rsidR="00DB2110" w:rsidRPr="0058516C" w:rsidRDefault="00DB2110" w:rsidP="00DB0070">
            <w:pPr>
              <w:widowControl w:val="0"/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Porty USB</w:t>
            </w: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FBFF3" w14:textId="77777777" w:rsidR="00DB2110" w:rsidRDefault="00DB2110" w:rsidP="00DB0070">
            <w:pPr>
              <w:widowControl w:val="0"/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Co najmniej jeden port USB-A oraz VGA na froncie,</w:t>
            </w:r>
          </w:p>
          <w:p w14:paraId="25B38B9F" w14:textId="77777777" w:rsidR="00DB2110" w:rsidRPr="0058516C" w:rsidRDefault="00DB2110" w:rsidP="00DB0070">
            <w:pPr>
              <w:widowControl w:val="0"/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Co najmniej dwa porty USB-A w tym min. o przepustowości min. 5Gbps z tyłu obudowy</w:t>
            </w:r>
            <w:r w:rsidRPr="0058516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</w:tr>
      <w:tr w:rsidR="00DB2110" w:rsidRPr="0058516C" w14:paraId="726DCF82" w14:textId="77777777" w:rsidTr="00DB0070">
        <w:trPr>
          <w:trHeight w:val="315"/>
        </w:trPr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41B8E" w14:textId="77777777" w:rsidR="00DB2110" w:rsidRPr="0058516C" w:rsidRDefault="00DB2110" w:rsidP="00DB0070">
            <w:pPr>
              <w:widowControl w:val="0"/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58516C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Chłodzenie</w:t>
            </w: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1F4EB" w14:textId="77777777" w:rsidR="00DB2110" w:rsidRPr="0058516C" w:rsidRDefault="00DB2110" w:rsidP="00DB0070">
            <w:pPr>
              <w:widowControl w:val="0"/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58516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Wentylatory redundantne, zamontowane nadmiarowo minimum N+1</w:t>
            </w:r>
          </w:p>
        </w:tc>
      </w:tr>
      <w:tr w:rsidR="00DB2110" w:rsidRPr="0058516C" w14:paraId="10A12ED9" w14:textId="77777777" w:rsidTr="00DB0070">
        <w:trPr>
          <w:trHeight w:val="315"/>
        </w:trPr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E9CE4" w14:textId="77777777" w:rsidR="00DB2110" w:rsidRPr="0058516C" w:rsidRDefault="00DB2110" w:rsidP="00DB0070">
            <w:pPr>
              <w:widowControl w:val="0"/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58516C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Zarządzanie</w:t>
            </w: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5E1F9" w14:textId="77777777" w:rsidR="00DB2110" w:rsidRDefault="00DB2110" w:rsidP="00DB0070">
            <w:pPr>
              <w:widowControl w:val="0"/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58516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Interfejs zdalnego zarządzania serwerem umożliwiający udostępnianie zdalnej konsoli graficznej, podłączanie zdalnych napędów, zdalną instalację systemu operacyjnego. Możliwość podstawowego monitoringu serwera.</w:t>
            </w:r>
          </w:p>
          <w:p w14:paraId="310ACCC6" w14:textId="77777777" w:rsidR="00DB2110" w:rsidRDefault="00DB2110" w:rsidP="00DB0070">
            <w:pPr>
              <w:widowControl w:val="0"/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Niezależna od zainstalowanego systemu operacyjnego, zintegrowana z płytą główną, posiadająca port RJ45 karta, nie powodująca zmniejszenia minimalnej ilości wymaganych gniazd w serwerze, posiadająca minimalną funkcjonalność:</w:t>
            </w:r>
          </w:p>
          <w:p w14:paraId="065E8E11" w14:textId="77777777" w:rsidR="00DB2110" w:rsidRPr="009C211E" w:rsidRDefault="00DB2110" w:rsidP="00DB0070">
            <w:pPr>
              <w:widowControl w:val="0"/>
              <w:spacing w:after="0" w:line="240" w:lineRule="auto"/>
              <w:ind w:left="397" w:hanging="227"/>
              <w:contextualSpacing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9C211E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•</w:t>
            </w:r>
            <w:r w:rsidRPr="009C211E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ab/>
              <w:t>komunikacja poprzez dedykowany interfejs RJ45,</w:t>
            </w:r>
          </w:p>
          <w:p w14:paraId="747CD640" w14:textId="77777777" w:rsidR="00DB2110" w:rsidRPr="009C211E" w:rsidRDefault="00DB2110" w:rsidP="00DB0070">
            <w:pPr>
              <w:widowControl w:val="0"/>
              <w:spacing w:after="0" w:line="240" w:lineRule="auto"/>
              <w:ind w:left="397" w:hanging="227"/>
              <w:contextualSpacing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9C211E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•</w:t>
            </w:r>
            <w:r w:rsidRPr="009C211E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ab/>
              <w:t>podstawowe zarządzanie serwerem poprzez protokół IPMI 2.0, SNMP, VLAN tagging,</w:t>
            </w:r>
          </w:p>
          <w:p w14:paraId="7434384D" w14:textId="77777777" w:rsidR="00DB2110" w:rsidRPr="009C211E" w:rsidRDefault="00DB2110" w:rsidP="00DB0070">
            <w:pPr>
              <w:widowControl w:val="0"/>
              <w:spacing w:after="0" w:line="240" w:lineRule="auto"/>
              <w:ind w:left="397" w:hanging="227"/>
              <w:contextualSpacing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9C211E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•</w:t>
            </w:r>
            <w:r w:rsidRPr="009C211E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ab/>
              <w:t>wbudowana diagnostyka,</w:t>
            </w:r>
          </w:p>
          <w:p w14:paraId="1260E746" w14:textId="77777777" w:rsidR="00DB2110" w:rsidRPr="009C211E" w:rsidRDefault="00DB2110" w:rsidP="00DB0070">
            <w:pPr>
              <w:widowControl w:val="0"/>
              <w:spacing w:after="0" w:line="240" w:lineRule="auto"/>
              <w:ind w:left="397" w:hanging="227"/>
              <w:contextualSpacing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9C211E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•</w:t>
            </w:r>
            <w:r w:rsidRPr="009C211E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ab/>
              <w:t>wbudowane narzędzia do instalacji systemów operacyjnych,</w:t>
            </w:r>
          </w:p>
          <w:p w14:paraId="2A95214D" w14:textId="77777777" w:rsidR="00DB2110" w:rsidRPr="009C211E" w:rsidRDefault="00DB2110" w:rsidP="00DB0070">
            <w:pPr>
              <w:widowControl w:val="0"/>
              <w:spacing w:after="0" w:line="240" w:lineRule="auto"/>
              <w:ind w:left="397" w:hanging="227"/>
              <w:contextualSpacing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9C211E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•</w:t>
            </w:r>
            <w:r w:rsidRPr="009C211E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ab/>
              <w:t>dostęp poprzez interfejs graficzny WWW karty oraz z linii poleceń,</w:t>
            </w:r>
          </w:p>
          <w:p w14:paraId="362B5BA4" w14:textId="77777777" w:rsidR="00DB2110" w:rsidRPr="009C211E" w:rsidRDefault="00DB2110" w:rsidP="00DB0070">
            <w:pPr>
              <w:widowControl w:val="0"/>
              <w:spacing w:after="0" w:line="240" w:lineRule="auto"/>
              <w:ind w:left="397" w:hanging="227"/>
              <w:contextualSpacing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9C211E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•</w:t>
            </w:r>
            <w:r w:rsidRPr="009C211E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ab/>
              <w:t>monitorowanie zasilania oraz zużycia energii przez serwer w czasie rzeczywistym z możliwością graficznej prezentacji,</w:t>
            </w:r>
          </w:p>
          <w:p w14:paraId="38678629" w14:textId="77777777" w:rsidR="00DB2110" w:rsidRPr="009C211E" w:rsidRDefault="00DB2110" w:rsidP="00DB0070">
            <w:pPr>
              <w:widowControl w:val="0"/>
              <w:spacing w:after="0" w:line="240" w:lineRule="auto"/>
              <w:ind w:left="397" w:hanging="227"/>
              <w:contextualSpacing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9C211E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•</w:t>
            </w:r>
            <w:r w:rsidRPr="009C211E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ab/>
              <w:t>lokalna oraz zdalna konfiguracja serwera,</w:t>
            </w:r>
          </w:p>
          <w:p w14:paraId="769295BA" w14:textId="77777777" w:rsidR="00DB2110" w:rsidRPr="009C211E" w:rsidRDefault="00DB2110" w:rsidP="00DB0070">
            <w:pPr>
              <w:widowControl w:val="0"/>
              <w:spacing w:after="0" w:line="240" w:lineRule="auto"/>
              <w:ind w:left="397" w:hanging="227"/>
              <w:contextualSpacing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9C211E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•</w:t>
            </w:r>
            <w:r w:rsidRPr="009C211E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ab/>
              <w:t>zdalna instalacja systemów operacyjnych,</w:t>
            </w:r>
          </w:p>
          <w:p w14:paraId="708701AB" w14:textId="77777777" w:rsidR="00DB2110" w:rsidRPr="009C211E" w:rsidRDefault="00DB2110" w:rsidP="00DB0070">
            <w:pPr>
              <w:widowControl w:val="0"/>
              <w:spacing w:after="0" w:line="240" w:lineRule="auto"/>
              <w:ind w:left="397" w:hanging="227"/>
              <w:contextualSpacing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9C211E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•</w:t>
            </w:r>
            <w:r w:rsidRPr="009C211E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ab/>
              <w:t>wsparcie dla IPv4 i IPv6,</w:t>
            </w:r>
          </w:p>
          <w:p w14:paraId="0657FC21" w14:textId="77777777" w:rsidR="00DB2110" w:rsidRPr="009C211E" w:rsidRDefault="00DB2110" w:rsidP="00DB0070">
            <w:pPr>
              <w:widowControl w:val="0"/>
              <w:spacing w:after="0" w:line="240" w:lineRule="auto"/>
              <w:ind w:left="397" w:hanging="227"/>
              <w:contextualSpacing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9C211E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•</w:t>
            </w:r>
            <w:r w:rsidRPr="009C211E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ab/>
              <w:t>zapis zrzutu ekranu z ostatniej awarii,</w:t>
            </w:r>
          </w:p>
          <w:p w14:paraId="78702CF7" w14:textId="77777777" w:rsidR="00DB2110" w:rsidRPr="009C211E" w:rsidRDefault="00DB2110" w:rsidP="00DB0070">
            <w:pPr>
              <w:widowControl w:val="0"/>
              <w:spacing w:after="0" w:line="240" w:lineRule="auto"/>
              <w:ind w:left="397" w:hanging="227"/>
              <w:contextualSpacing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9C211E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•</w:t>
            </w:r>
            <w:r w:rsidRPr="009C211E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ab/>
              <w:t>integracja z Active Directory,</w:t>
            </w:r>
          </w:p>
          <w:p w14:paraId="0279FBAA" w14:textId="77777777" w:rsidR="00DB2110" w:rsidRPr="009C211E" w:rsidRDefault="00DB2110" w:rsidP="00DB0070">
            <w:pPr>
              <w:widowControl w:val="0"/>
              <w:spacing w:after="0" w:line="240" w:lineRule="auto"/>
              <w:ind w:left="397" w:hanging="227"/>
              <w:contextualSpacing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9C211E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•</w:t>
            </w:r>
            <w:r w:rsidRPr="009C211E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ab/>
              <w:t>wirtualna konsola z dostępem do myszy i klawiatury,</w:t>
            </w:r>
          </w:p>
          <w:p w14:paraId="1CB86D05" w14:textId="77777777" w:rsidR="00DB2110" w:rsidRPr="009C211E" w:rsidRDefault="00DB2110" w:rsidP="00DB0070">
            <w:pPr>
              <w:widowControl w:val="0"/>
              <w:spacing w:after="0" w:line="240" w:lineRule="auto"/>
              <w:ind w:left="397" w:hanging="227"/>
              <w:contextualSpacing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9C211E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•</w:t>
            </w:r>
            <w:r w:rsidRPr="009C211E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ab/>
              <w:t>udostępnianie wirtualnej konsoli,</w:t>
            </w:r>
          </w:p>
          <w:p w14:paraId="6A3B1E80" w14:textId="77777777" w:rsidR="00DB2110" w:rsidRPr="009C211E" w:rsidRDefault="00DB2110" w:rsidP="00DB0070">
            <w:pPr>
              <w:widowControl w:val="0"/>
              <w:spacing w:after="0" w:line="240" w:lineRule="auto"/>
              <w:ind w:left="397" w:hanging="227"/>
              <w:contextualSpacing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9C211E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•</w:t>
            </w:r>
            <w:r w:rsidRPr="009C211E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ab/>
              <w:t>uwierzytelnianie poprzez publiczny klucz (dla SSH),</w:t>
            </w:r>
          </w:p>
          <w:p w14:paraId="790E027E" w14:textId="77777777" w:rsidR="00DB2110" w:rsidRPr="009C211E" w:rsidRDefault="00DB2110" w:rsidP="00DB0070">
            <w:pPr>
              <w:widowControl w:val="0"/>
              <w:spacing w:after="0" w:line="240" w:lineRule="auto"/>
              <w:ind w:left="397" w:hanging="227"/>
              <w:contextualSpacing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9C211E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•</w:t>
            </w:r>
            <w:r w:rsidRPr="009C211E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ab/>
              <w:t>możliwość obsługi poprzez dwóch administratorów równocześnie,</w:t>
            </w:r>
          </w:p>
          <w:p w14:paraId="29828E7E" w14:textId="77777777" w:rsidR="00DB2110" w:rsidRPr="0058516C" w:rsidRDefault="00DB2110" w:rsidP="00DB0070">
            <w:pPr>
              <w:widowControl w:val="0"/>
              <w:spacing w:after="0" w:line="240" w:lineRule="auto"/>
              <w:ind w:left="397" w:hanging="227"/>
              <w:contextualSpacing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9C211E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•</w:t>
            </w:r>
            <w:r w:rsidRPr="009C211E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ab/>
              <w:t>wysyłanie do administratora powiadomienia o awarii lub zmianie konfiguracji sprzętowej,</w:t>
            </w:r>
          </w:p>
        </w:tc>
      </w:tr>
      <w:tr w:rsidR="00DB2110" w:rsidRPr="0058516C" w14:paraId="572C1D95" w14:textId="77777777" w:rsidTr="00DB0070">
        <w:trPr>
          <w:trHeight w:val="315"/>
        </w:trPr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F01B8" w14:textId="77777777" w:rsidR="00DB2110" w:rsidRPr="0058516C" w:rsidRDefault="00DB2110" w:rsidP="00DB0070">
            <w:pPr>
              <w:widowControl w:val="0"/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58516C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Funkcje zabezpieczeń</w:t>
            </w: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19CE1" w14:textId="77777777" w:rsidR="00DB2110" w:rsidRPr="0058516C" w:rsidRDefault="00DB2110" w:rsidP="00DB0070">
            <w:pPr>
              <w:widowControl w:val="0"/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8516C">
              <w:rPr>
                <w:rFonts w:eastAsia="Times New Roman" w:cstheme="minorHAnsi"/>
                <w:sz w:val="20"/>
                <w:szCs w:val="20"/>
                <w:lang w:eastAsia="pl-PL"/>
              </w:rPr>
              <w:t>Hasło administratora, moduł TPM</w:t>
            </w:r>
          </w:p>
        </w:tc>
      </w:tr>
      <w:tr w:rsidR="00DB2110" w:rsidRPr="0058516C" w14:paraId="4AD848E9" w14:textId="77777777" w:rsidTr="00DB0070">
        <w:trPr>
          <w:trHeight w:val="315"/>
        </w:trPr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7BFA9" w14:textId="77777777" w:rsidR="00DB2110" w:rsidRPr="0058516C" w:rsidRDefault="00DB2110" w:rsidP="00DB0070">
            <w:pPr>
              <w:widowControl w:val="0"/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58516C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Urządzenia hot swap</w:t>
            </w: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08AC3" w14:textId="77777777" w:rsidR="00DB2110" w:rsidRPr="0058516C" w:rsidRDefault="00DB2110" w:rsidP="00DB0070">
            <w:pPr>
              <w:widowControl w:val="0"/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8516C">
              <w:rPr>
                <w:rFonts w:eastAsia="Times New Roman" w:cstheme="minorHAnsi"/>
                <w:sz w:val="20"/>
                <w:szCs w:val="20"/>
                <w:lang w:eastAsia="pl-PL"/>
              </w:rPr>
              <w:t>Dyski twarde, zasilacze, wentylatory.</w:t>
            </w:r>
          </w:p>
        </w:tc>
      </w:tr>
      <w:tr w:rsidR="00DB2110" w:rsidRPr="0058516C" w14:paraId="627EBCC7" w14:textId="77777777" w:rsidTr="00DB0070">
        <w:trPr>
          <w:trHeight w:val="315"/>
        </w:trPr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1E5F6" w14:textId="77777777" w:rsidR="00DB2110" w:rsidRPr="0058516C" w:rsidRDefault="00DB2110" w:rsidP="00DB0070">
            <w:pPr>
              <w:widowControl w:val="0"/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58516C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Diagnostyka</w:t>
            </w: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00DF9" w14:textId="77777777" w:rsidR="00DB2110" w:rsidRDefault="00DB2110" w:rsidP="00DB0070">
            <w:pPr>
              <w:widowControl w:val="0"/>
              <w:spacing w:after="0" w:line="240" w:lineRule="auto"/>
              <w:rPr>
                <w:rFonts w:eastAsia="Times New Roman" w:cstheme="minorHAnsi"/>
                <w:color w:val="00000A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A"/>
                <w:sz w:val="20"/>
                <w:szCs w:val="20"/>
                <w:lang w:eastAsia="pl-PL"/>
              </w:rPr>
              <w:t>Front panel z wyświetlaczem LCD umożliwiającym wyświetlenie takich informacji jak:</w:t>
            </w:r>
          </w:p>
          <w:p w14:paraId="4374C9BF" w14:textId="77777777" w:rsidR="00DB2110" w:rsidRDefault="00DB2110" w:rsidP="00DB2110">
            <w:pPr>
              <w:pStyle w:val="Akapitzlist"/>
              <w:widowControl w:val="0"/>
              <w:numPr>
                <w:ilvl w:val="0"/>
                <w:numId w:val="32"/>
              </w:numPr>
              <w:suppressAutoHyphens/>
              <w:spacing w:before="0" w:line="240" w:lineRule="auto"/>
              <w:jc w:val="left"/>
              <w:rPr>
                <w:rFonts w:eastAsia="Times New Roman" w:cstheme="minorHAnsi"/>
                <w:color w:val="00000A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A"/>
                <w:sz w:val="20"/>
                <w:szCs w:val="20"/>
                <w:lang w:eastAsia="pl-PL"/>
              </w:rPr>
              <w:t>Service Tag,</w:t>
            </w:r>
          </w:p>
          <w:p w14:paraId="726C7861" w14:textId="77777777" w:rsidR="00DB2110" w:rsidRDefault="00DB2110" w:rsidP="00DB2110">
            <w:pPr>
              <w:pStyle w:val="Akapitzlist"/>
              <w:widowControl w:val="0"/>
              <w:numPr>
                <w:ilvl w:val="0"/>
                <w:numId w:val="32"/>
              </w:numPr>
              <w:suppressAutoHyphens/>
              <w:spacing w:before="0" w:line="240" w:lineRule="auto"/>
              <w:jc w:val="left"/>
              <w:rPr>
                <w:rFonts w:eastAsia="Times New Roman" w:cstheme="minorHAnsi"/>
                <w:color w:val="00000A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A"/>
                <w:sz w:val="20"/>
                <w:szCs w:val="20"/>
                <w:lang w:eastAsia="pl-PL"/>
              </w:rPr>
              <w:t>Nazwa serwera,</w:t>
            </w:r>
          </w:p>
          <w:p w14:paraId="465312D4" w14:textId="77777777" w:rsidR="00DB2110" w:rsidRDefault="00DB2110" w:rsidP="00DB2110">
            <w:pPr>
              <w:pStyle w:val="Akapitzlist"/>
              <w:widowControl w:val="0"/>
              <w:numPr>
                <w:ilvl w:val="0"/>
                <w:numId w:val="32"/>
              </w:numPr>
              <w:suppressAutoHyphens/>
              <w:spacing w:before="0" w:line="240" w:lineRule="auto"/>
              <w:jc w:val="left"/>
              <w:rPr>
                <w:rFonts w:eastAsia="Times New Roman" w:cstheme="minorHAnsi"/>
                <w:color w:val="00000A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A"/>
                <w:sz w:val="20"/>
                <w:szCs w:val="20"/>
                <w:lang w:eastAsia="pl-PL"/>
              </w:rPr>
              <w:t>Status systemu</w:t>
            </w:r>
          </w:p>
          <w:p w14:paraId="7C0636F0" w14:textId="77777777" w:rsidR="00DB2110" w:rsidRDefault="00DB2110" w:rsidP="00DB2110">
            <w:pPr>
              <w:pStyle w:val="Akapitzlist"/>
              <w:widowControl w:val="0"/>
              <w:numPr>
                <w:ilvl w:val="0"/>
                <w:numId w:val="32"/>
              </w:numPr>
              <w:suppressAutoHyphens/>
              <w:spacing w:before="0" w:line="240" w:lineRule="auto"/>
              <w:jc w:val="left"/>
              <w:rPr>
                <w:rFonts w:eastAsia="Times New Roman" w:cstheme="minorHAnsi"/>
                <w:color w:val="00000A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A"/>
                <w:sz w:val="20"/>
                <w:szCs w:val="20"/>
                <w:lang w:eastAsia="pl-PL"/>
              </w:rPr>
              <w:t>Adres IP karty zarządzającej,</w:t>
            </w:r>
          </w:p>
          <w:p w14:paraId="157692EC" w14:textId="77777777" w:rsidR="00DB2110" w:rsidRDefault="00DB2110" w:rsidP="00DB2110">
            <w:pPr>
              <w:pStyle w:val="Akapitzlist"/>
              <w:widowControl w:val="0"/>
              <w:numPr>
                <w:ilvl w:val="0"/>
                <w:numId w:val="32"/>
              </w:numPr>
              <w:suppressAutoHyphens/>
              <w:spacing w:before="0" w:line="240" w:lineRule="auto"/>
              <w:jc w:val="left"/>
              <w:rPr>
                <w:rFonts w:eastAsia="Times New Roman" w:cstheme="minorHAnsi"/>
                <w:color w:val="00000A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A"/>
                <w:sz w:val="20"/>
                <w:szCs w:val="20"/>
                <w:lang w:eastAsia="pl-PL"/>
              </w:rPr>
              <w:t>Informacje o CPU i pamięci,</w:t>
            </w:r>
          </w:p>
          <w:p w14:paraId="00EF136C" w14:textId="77777777" w:rsidR="00DB2110" w:rsidRDefault="00DB2110" w:rsidP="00DB2110">
            <w:pPr>
              <w:pStyle w:val="Akapitzlist"/>
              <w:widowControl w:val="0"/>
              <w:numPr>
                <w:ilvl w:val="0"/>
                <w:numId w:val="32"/>
              </w:numPr>
              <w:suppressAutoHyphens/>
              <w:spacing w:before="0" w:line="240" w:lineRule="auto"/>
              <w:jc w:val="left"/>
              <w:rPr>
                <w:rFonts w:eastAsia="Times New Roman" w:cstheme="minorHAnsi"/>
                <w:color w:val="00000A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A"/>
                <w:sz w:val="20"/>
                <w:szCs w:val="20"/>
                <w:lang w:eastAsia="pl-PL"/>
              </w:rPr>
              <w:t>Kody błędów,</w:t>
            </w:r>
          </w:p>
          <w:p w14:paraId="6EC8C5BD" w14:textId="77777777" w:rsidR="00DB2110" w:rsidRDefault="00DB2110" w:rsidP="00DB2110">
            <w:pPr>
              <w:pStyle w:val="Akapitzlist"/>
              <w:widowControl w:val="0"/>
              <w:numPr>
                <w:ilvl w:val="0"/>
                <w:numId w:val="32"/>
              </w:numPr>
              <w:suppressAutoHyphens/>
              <w:spacing w:before="0" w:line="240" w:lineRule="auto"/>
              <w:jc w:val="left"/>
              <w:rPr>
                <w:rFonts w:eastAsia="Times New Roman" w:cstheme="minorHAnsi"/>
                <w:color w:val="00000A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A"/>
                <w:sz w:val="20"/>
                <w:szCs w:val="20"/>
                <w:lang w:eastAsia="pl-PL"/>
              </w:rPr>
              <w:t>Komunikaty o awariach sprzętu,</w:t>
            </w:r>
          </w:p>
          <w:p w14:paraId="2756C3A5" w14:textId="77777777" w:rsidR="00DB2110" w:rsidRDefault="00DB2110" w:rsidP="00DB2110">
            <w:pPr>
              <w:pStyle w:val="Akapitzlist"/>
              <w:widowControl w:val="0"/>
              <w:numPr>
                <w:ilvl w:val="0"/>
                <w:numId w:val="32"/>
              </w:numPr>
              <w:suppressAutoHyphens/>
              <w:spacing w:before="0" w:line="240" w:lineRule="auto"/>
              <w:jc w:val="left"/>
              <w:rPr>
                <w:rFonts w:eastAsia="Times New Roman" w:cstheme="minorHAnsi"/>
                <w:color w:val="00000A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A"/>
                <w:sz w:val="20"/>
                <w:szCs w:val="20"/>
                <w:lang w:eastAsia="pl-PL"/>
              </w:rPr>
              <w:t>Status wentylatorów,</w:t>
            </w:r>
          </w:p>
          <w:p w14:paraId="469C6A2E" w14:textId="77777777" w:rsidR="00DB2110" w:rsidRDefault="00DB2110" w:rsidP="00DB2110">
            <w:pPr>
              <w:pStyle w:val="Akapitzlist"/>
              <w:widowControl w:val="0"/>
              <w:numPr>
                <w:ilvl w:val="0"/>
                <w:numId w:val="32"/>
              </w:numPr>
              <w:suppressAutoHyphens/>
              <w:spacing w:before="0" w:line="240" w:lineRule="auto"/>
              <w:jc w:val="left"/>
              <w:rPr>
                <w:rFonts w:eastAsia="Times New Roman" w:cstheme="minorHAnsi"/>
                <w:color w:val="00000A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A"/>
                <w:sz w:val="20"/>
                <w:szCs w:val="20"/>
                <w:lang w:eastAsia="pl-PL"/>
              </w:rPr>
              <w:t>Status zasilaczy,</w:t>
            </w:r>
          </w:p>
          <w:p w14:paraId="79A24D5C" w14:textId="77777777" w:rsidR="00DB2110" w:rsidRPr="0031727E" w:rsidRDefault="00DB2110" w:rsidP="00DB2110">
            <w:pPr>
              <w:pStyle w:val="Akapitzlist"/>
              <w:widowControl w:val="0"/>
              <w:numPr>
                <w:ilvl w:val="0"/>
                <w:numId w:val="32"/>
              </w:numPr>
              <w:suppressAutoHyphens/>
              <w:spacing w:before="0" w:line="240" w:lineRule="auto"/>
              <w:jc w:val="left"/>
              <w:rPr>
                <w:rFonts w:eastAsia="Times New Roman" w:cstheme="minorHAnsi"/>
                <w:color w:val="00000A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A"/>
                <w:sz w:val="20"/>
                <w:szCs w:val="20"/>
                <w:lang w:eastAsia="pl-PL"/>
              </w:rPr>
              <w:t>Stan macierzy RAID,</w:t>
            </w:r>
          </w:p>
        </w:tc>
      </w:tr>
      <w:tr w:rsidR="00DB2110" w:rsidRPr="0058516C" w14:paraId="219A02CD" w14:textId="77777777" w:rsidTr="00DB0070">
        <w:trPr>
          <w:trHeight w:val="315"/>
        </w:trPr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D0FF6" w14:textId="77777777" w:rsidR="00DB2110" w:rsidRPr="0058516C" w:rsidRDefault="00DB2110" w:rsidP="00DB0070">
            <w:pPr>
              <w:widowControl w:val="0"/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58516C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lastRenderedPageBreak/>
              <w:t>Systemy operacyjne</w:t>
            </w: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A18E5" w14:textId="77777777" w:rsidR="00DB2110" w:rsidRPr="0058516C" w:rsidRDefault="00DB2110" w:rsidP="00DB0070">
            <w:pPr>
              <w:widowControl w:val="0"/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8516C">
              <w:rPr>
                <w:rFonts w:eastAsia="Times New Roman" w:cstheme="minorHAnsi"/>
                <w:sz w:val="20"/>
                <w:szCs w:val="20"/>
                <w:lang w:eastAsia="pl-PL"/>
              </w:rPr>
              <w:t>Wspierany system Ubuntu Linux</w:t>
            </w:r>
          </w:p>
        </w:tc>
      </w:tr>
      <w:tr w:rsidR="00DB2110" w:rsidRPr="0058516C" w14:paraId="1BD02A9F" w14:textId="77777777" w:rsidTr="00DB0070">
        <w:trPr>
          <w:trHeight w:val="315"/>
        </w:trPr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A44D2" w14:textId="77777777" w:rsidR="00DB2110" w:rsidRPr="0058516C" w:rsidRDefault="00DB2110" w:rsidP="00DB0070">
            <w:pPr>
              <w:widowControl w:val="0"/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58516C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Waga</w:t>
            </w: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EF7AC" w14:textId="77777777" w:rsidR="00DB2110" w:rsidRPr="0058516C" w:rsidRDefault="00DB2110" w:rsidP="00DB0070">
            <w:pPr>
              <w:widowControl w:val="0"/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8516C">
              <w:rPr>
                <w:rFonts w:eastAsia="Times New Roman" w:cstheme="minorHAnsi"/>
                <w:sz w:val="20"/>
                <w:szCs w:val="20"/>
                <w:lang w:eastAsia="pl-PL"/>
              </w:rPr>
              <w:t>maksimum: 40kg</w:t>
            </w:r>
          </w:p>
        </w:tc>
      </w:tr>
      <w:tr w:rsidR="00DB2110" w:rsidRPr="0058516C" w14:paraId="723D386C" w14:textId="77777777" w:rsidTr="00DB0070">
        <w:trPr>
          <w:trHeight w:val="315"/>
        </w:trPr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FE4E3" w14:textId="77777777" w:rsidR="00DB2110" w:rsidRPr="0058516C" w:rsidRDefault="00DB2110" w:rsidP="00DB0070">
            <w:pPr>
              <w:widowControl w:val="0"/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58516C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Wymagania środowiskowe</w:t>
            </w: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CAB1C" w14:textId="77777777" w:rsidR="00DB2110" w:rsidRPr="0058516C" w:rsidRDefault="00DB2110" w:rsidP="00DB0070">
            <w:pPr>
              <w:widowControl w:val="0"/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8516C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Urządzenie musi umożliwiać poprawną pracę w trybie ciągłym w zakresie temperatur min. 10-30 st. C i wilgotności względnej w zakresie nie mniejszym niż 20% do 80% </w:t>
            </w:r>
          </w:p>
        </w:tc>
      </w:tr>
      <w:tr w:rsidR="00DB2110" w:rsidRPr="0058516C" w14:paraId="5A16CDCB" w14:textId="77777777" w:rsidTr="00DB0070">
        <w:trPr>
          <w:trHeight w:val="315"/>
        </w:trPr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A6C9D" w14:textId="77777777" w:rsidR="00DB2110" w:rsidRPr="0058516C" w:rsidRDefault="00DB2110" w:rsidP="00DB0070">
            <w:pPr>
              <w:widowControl w:val="0"/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58516C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Gwarancja</w:t>
            </w: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593BB" w14:textId="77777777" w:rsidR="00DB2110" w:rsidRPr="009C211E" w:rsidRDefault="00DB2110" w:rsidP="00DB2110">
            <w:pPr>
              <w:pStyle w:val="Akapitzlist"/>
              <w:widowControl w:val="0"/>
              <w:numPr>
                <w:ilvl w:val="0"/>
                <w:numId w:val="31"/>
              </w:numPr>
              <w:suppressAutoHyphens/>
              <w:spacing w:before="0" w:line="240" w:lineRule="auto"/>
              <w:ind w:left="397" w:hanging="227"/>
              <w:jc w:val="left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C211E">
              <w:rPr>
                <w:rFonts w:eastAsia="Times New Roman" w:cstheme="minorHAnsi"/>
                <w:sz w:val="20"/>
                <w:szCs w:val="20"/>
                <w:lang w:eastAsia="pl-PL"/>
              </w:rPr>
              <w:t>Min. 48 miesięcy gwarancji producenta w trybie on-site (naprawa w miejscu instalacji),</w:t>
            </w:r>
          </w:p>
          <w:p w14:paraId="40D15ED3" w14:textId="77777777" w:rsidR="00DB2110" w:rsidRPr="009C211E" w:rsidRDefault="00DB2110" w:rsidP="00DB2110">
            <w:pPr>
              <w:pStyle w:val="Akapitzlist"/>
              <w:widowControl w:val="0"/>
              <w:numPr>
                <w:ilvl w:val="0"/>
                <w:numId w:val="31"/>
              </w:numPr>
              <w:suppressAutoHyphens/>
              <w:spacing w:before="0" w:line="240" w:lineRule="auto"/>
              <w:ind w:left="397" w:hanging="227"/>
              <w:jc w:val="left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C211E">
              <w:rPr>
                <w:rFonts w:eastAsia="Times New Roman" w:cstheme="minorHAnsi"/>
                <w:sz w:val="20"/>
                <w:szCs w:val="20"/>
                <w:lang w:eastAsia="pl-PL"/>
              </w:rPr>
              <w:t>Możliwość zgłaszania awarii serwisowi producenta w trybie 24/7 z czasem reakcji nie dłuższym niż w następny dzień roboczy.</w:t>
            </w:r>
          </w:p>
          <w:p w14:paraId="3B2FA217" w14:textId="77777777" w:rsidR="00DB2110" w:rsidRPr="009C211E" w:rsidRDefault="00DB2110" w:rsidP="00DB2110">
            <w:pPr>
              <w:pStyle w:val="Akapitzlist"/>
              <w:widowControl w:val="0"/>
              <w:numPr>
                <w:ilvl w:val="0"/>
                <w:numId w:val="31"/>
              </w:numPr>
              <w:suppressAutoHyphens/>
              <w:spacing w:before="0" w:line="240" w:lineRule="auto"/>
              <w:ind w:left="397" w:hanging="227"/>
              <w:jc w:val="left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C211E">
              <w:rPr>
                <w:rFonts w:eastAsia="Times New Roman" w:cstheme="minorHAnsi"/>
                <w:sz w:val="20"/>
                <w:szCs w:val="20"/>
                <w:lang w:eastAsia="pl-PL"/>
              </w:rPr>
              <w:t>możliwość pobrania aktualnych wersji sterowników oraz firmware za pośrednictwem strony internetowej producenta również dla urządzeń z nieaktywnym wsparciem,</w:t>
            </w:r>
          </w:p>
          <w:p w14:paraId="2D6A133D" w14:textId="77777777" w:rsidR="00DB2110" w:rsidRDefault="00DB2110" w:rsidP="00DB2110">
            <w:pPr>
              <w:pStyle w:val="Akapitzlist"/>
              <w:widowControl w:val="0"/>
              <w:numPr>
                <w:ilvl w:val="0"/>
                <w:numId w:val="31"/>
              </w:numPr>
              <w:suppressAutoHyphens/>
              <w:spacing w:before="0" w:line="240" w:lineRule="auto"/>
              <w:ind w:left="397" w:hanging="227"/>
              <w:jc w:val="left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C211E">
              <w:rPr>
                <w:rFonts w:eastAsia="Times New Roman" w:cstheme="minorHAnsi"/>
                <w:sz w:val="20"/>
                <w:szCs w:val="20"/>
                <w:lang w:eastAsia="pl-PL"/>
              </w:rPr>
              <w:t>Firma serwisująca musi posiadać autoryzację producenta serwera na świadczeni usług serwisowych</w:t>
            </w:r>
          </w:p>
          <w:p w14:paraId="5970DE8E" w14:textId="77777777" w:rsidR="00DB2110" w:rsidRPr="009C211E" w:rsidRDefault="00DB2110" w:rsidP="00DB2110">
            <w:pPr>
              <w:pStyle w:val="Akapitzlist"/>
              <w:numPr>
                <w:ilvl w:val="0"/>
                <w:numId w:val="31"/>
              </w:numPr>
              <w:suppressAutoHyphens/>
              <w:spacing w:before="0" w:after="160" w:line="254" w:lineRule="auto"/>
              <w:ind w:left="397" w:hanging="227"/>
              <w:jc w:val="left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C211E">
              <w:rPr>
                <w:rFonts w:eastAsia="Times New Roman" w:cstheme="minorHAnsi"/>
                <w:sz w:val="20"/>
                <w:szCs w:val="20"/>
                <w:lang w:eastAsia="pl-PL"/>
              </w:rPr>
              <w:t>możliwość sprawdzenia aktualnego okresu i poziomu wsparcia technicznego za pomocą strony internetowej producenta komputera,</w:t>
            </w:r>
          </w:p>
        </w:tc>
      </w:tr>
    </w:tbl>
    <w:p w14:paraId="37E1C747" w14:textId="77777777" w:rsidR="00DB2110" w:rsidRPr="0058516C" w:rsidRDefault="00DB2110" w:rsidP="00DB2110">
      <w:pPr>
        <w:spacing w:after="0"/>
        <w:rPr>
          <w:rFonts w:cstheme="minorHAnsi"/>
        </w:rPr>
      </w:pPr>
      <w:r w:rsidRPr="0058516C">
        <w:rPr>
          <w:rFonts w:cstheme="minorHAnsi"/>
          <w:sz w:val="18"/>
          <w:szCs w:val="18"/>
        </w:rPr>
        <w:t>dr inż. Maciej Miłostan, 606 227 982, dr hab. inż. Tomasz Pawlak, 505-455-842</w:t>
      </w:r>
    </w:p>
    <w:p w14:paraId="6BA6C329" w14:textId="77777777" w:rsidR="00DB2110" w:rsidRPr="0058516C" w:rsidRDefault="00DB2110" w:rsidP="00DB2110">
      <w:pPr>
        <w:keepNext/>
        <w:spacing w:line="240" w:lineRule="auto"/>
        <w:contextualSpacing/>
        <w:rPr>
          <w:rFonts w:cstheme="minorHAnsi"/>
          <w:sz w:val="18"/>
          <w:szCs w:val="18"/>
        </w:rPr>
      </w:pPr>
      <w:r w:rsidRPr="0058516C">
        <w:rPr>
          <w:rFonts w:cstheme="minorHAnsi"/>
          <w:sz w:val="18"/>
          <w:szCs w:val="18"/>
        </w:rPr>
        <w:t>……………………………………………………</w:t>
      </w:r>
    </w:p>
    <w:p w14:paraId="7799E9F6" w14:textId="77777777" w:rsidR="00DB2110" w:rsidRPr="0058516C" w:rsidRDefault="00DB2110" w:rsidP="00DB2110">
      <w:pPr>
        <w:keepNext/>
        <w:spacing w:line="240" w:lineRule="auto"/>
        <w:contextualSpacing/>
        <w:rPr>
          <w:rFonts w:cstheme="minorHAnsi"/>
          <w:sz w:val="18"/>
          <w:szCs w:val="18"/>
        </w:rPr>
      </w:pPr>
      <w:r w:rsidRPr="0058516C">
        <w:rPr>
          <w:rFonts w:cstheme="minorHAnsi"/>
          <w:sz w:val="18"/>
          <w:szCs w:val="18"/>
        </w:rPr>
        <w:t>Osoby zainteresowane zakupem, nr telefonu</w:t>
      </w:r>
    </w:p>
    <w:p w14:paraId="1D420320" w14:textId="77777777" w:rsidR="00DC6610" w:rsidRDefault="00DC6610" w:rsidP="00DC6610">
      <w:pPr>
        <w:keepNext/>
        <w:spacing w:line="240" w:lineRule="auto"/>
        <w:contextualSpacing/>
        <w:rPr>
          <w:rFonts w:ascii="Arial" w:hAnsi="Arial" w:cs="Arial"/>
          <w:b/>
          <w:bCs/>
          <w:sz w:val="18"/>
          <w:szCs w:val="18"/>
        </w:rPr>
      </w:pPr>
    </w:p>
    <w:p w14:paraId="571B2BCF" w14:textId="0DF9B1E6" w:rsidR="00DC6610" w:rsidRPr="00832DDF" w:rsidRDefault="00DC6610" w:rsidP="00DC6610">
      <w:pPr>
        <w:keepNext/>
        <w:spacing w:line="240" w:lineRule="auto"/>
        <w:contextualSpacing/>
        <w:rPr>
          <w:rFonts w:ascii="Arial" w:hAnsi="Arial" w:cs="Arial"/>
          <w:b/>
          <w:bCs/>
          <w:sz w:val="18"/>
          <w:szCs w:val="18"/>
        </w:rPr>
      </w:pPr>
      <w:r w:rsidRPr="00832DDF">
        <w:rPr>
          <w:rFonts w:ascii="Arial" w:hAnsi="Arial" w:cs="Arial"/>
          <w:b/>
          <w:bCs/>
          <w:sz w:val="18"/>
          <w:szCs w:val="18"/>
        </w:rPr>
        <w:t xml:space="preserve">Numer </w:t>
      </w:r>
      <w:r w:rsidR="00AC729E" w:rsidRPr="003F3E4E">
        <w:rPr>
          <w:b/>
          <w:bCs/>
        </w:rPr>
        <w:t>IDWew</w:t>
      </w:r>
      <w:r w:rsidRPr="00832DDF">
        <w:rPr>
          <w:rFonts w:ascii="Arial" w:hAnsi="Arial" w:cs="Arial"/>
          <w:b/>
          <w:bCs/>
          <w:sz w:val="18"/>
          <w:szCs w:val="18"/>
        </w:rPr>
        <w:t>: 7770003699-</w:t>
      </w:r>
      <w:r w:rsidRPr="00470BD1">
        <w:rPr>
          <w:rFonts w:ascii="Arial" w:hAnsi="Arial" w:cs="Arial"/>
          <w:b/>
          <w:bCs/>
          <w:sz w:val="18"/>
          <w:szCs w:val="18"/>
        </w:rPr>
        <w:t>03115</w:t>
      </w:r>
    </w:p>
    <w:p w14:paraId="66B17C20" w14:textId="77777777" w:rsidR="00DB2110" w:rsidRPr="0058516C" w:rsidRDefault="00DB2110" w:rsidP="00DB2110">
      <w:pPr>
        <w:rPr>
          <w:rFonts w:cstheme="minorHAnsi"/>
        </w:rPr>
      </w:pPr>
    </w:p>
    <w:p w14:paraId="15AA026E" w14:textId="2616B793" w:rsidR="00DB2110" w:rsidRDefault="00DB2110" w:rsidP="00B704CE">
      <w:pPr>
        <w:keepNext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1F085ADE" w14:textId="29BC5249" w:rsidR="007E7692" w:rsidRDefault="007E7692" w:rsidP="007E7692">
      <w:pPr>
        <w:spacing w:after="0"/>
        <w:ind w:left="-5" w:hanging="10"/>
        <w:jc w:val="right"/>
        <w:rPr>
          <w:rFonts w:ascii="Arial" w:hAnsi="Arial" w:cs="Arial"/>
          <w:b/>
        </w:rPr>
      </w:pPr>
      <w:r w:rsidRPr="00043D48">
        <w:rPr>
          <w:rFonts w:ascii="Arial" w:hAnsi="Arial" w:cs="Arial"/>
          <w:b/>
        </w:rPr>
        <w:lastRenderedPageBreak/>
        <w:t xml:space="preserve">Załącznik </w:t>
      </w:r>
      <w:r w:rsidRPr="00043D48">
        <w:rPr>
          <w:rFonts w:ascii="Arial" w:hAnsi="Arial" w:cs="Arial"/>
          <w:b/>
        </w:rPr>
        <w:fldChar w:fldCharType="begin"/>
      </w:r>
      <w:r w:rsidRPr="00043D48">
        <w:rPr>
          <w:rFonts w:ascii="Arial" w:hAnsi="Arial" w:cs="Arial"/>
          <w:b/>
        </w:rPr>
        <w:instrText xml:space="preserve"> SEQ Załącznik </w:instrText>
      </w:r>
      <w:r w:rsidRPr="00043D48"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  <w:noProof/>
        </w:rPr>
        <w:t>2</w:t>
      </w:r>
      <w:r w:rsidRPr="00043D48">
        <w:rPr>
          <w:rFonts w:ascii="Arial" w:hAnsi="Arial" w:cs="Arial"/>
          <w:b/>
        </w:rPr>
        <w:fldChar w:fldCharType="end"/>
      </w:r>
    </w:p>
    <w:p w14:paraId="74EC3DC7" w14:textId="77777777" w:rsidR="00DB2110" w:rsidRDefault="00DB2110" w:rsidP="00DB2110">
      <w:pPr>
        <w:spacing w:line="240" w:lineRule="auto"/>
        <w:contextualSpacing/>
        <w:rPr>
          <w:rFonts w:ascii="Arial" w:hAnsi="Arial" w:cs="Arial"/>
          <w:sz w:val="18"/>
          <w:szCs w:val="18"/>
        </w:rPr>
      </w:pPr>
      <w:r w:rsidRPr="00EA0112">
        <w:rPr>
          <w:rFonts w:ascii="Arial" w:hAnsi="Arial" w:cs="Arial"/>
          <w:b/>
          <w:bCs/>
        </w:rPr>
        <w:t>Instytut Informatyki</w:t>
      </w:r>
      <w:r w:rsidRPr="00EA0112">
        <w:rPr>
          <w:rFonts w:ascii="Arial" w:hAnsi="Arial" w:cs="Arial"/>
          <w:b/>
          <w:bCs/>
        </w:rPr>
        <w:tab/>
      </w:r>
      <w:r w:rsidRPr="00EA0112">
        <w:rPr>
          <w:rFonts w:ascii="Arial" w:hAnsi="Arial" w:cs="Arial"/>
          <w:b/>
          <w:bCs/>
        </w:rPr>
        <w:br/>
        <w:t>ul. Piotrowo 2</w:t>
      </w:r>
      <w:r w:rsidRPr="00EA0112">
        <w:rPr>
          <w:rFonts w:ascii="Arial" w:hAnsi="Arial" w:cs="Arial"/>
          <w:b/>
          <w:bCs/>
        </w:rPr>
        <w:tab/>
      </w:r>
      <w:r w:rsidRPr="00EA0112">
        <w:rPr>
          <w:rFonts w:ascii="Arial" w:hAnsi="Arial" w:cs="Arial"/>
          <w:b/>
          <w:bCs/>
        </w:rPr>
        <w:br/>
        <w:t>60-965 Poznań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br/>
        <w:t>…………………………………………..</w:t>
      </w:r>
    </w:p>
    <w:p w14:paraId="260AE8FD" w14:textId="77777777" w:rsidR="00DB2110" w:rsidRDefault="00DB2110" w:rsidP="00DB2110">
      <w:pPr>
        <w:spacing w:line="240" w:lineRule="auto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nazwa jednostki zamawiającej, adres</w:t>
      </w:r>
    </w:p>
    <w:p w14:paraId="0B9908C1" w14:textId="77777777" w:rsidR="00DB2110" w:rsidRDefault="00DB2110" w:rsidP="00DB2110">
      <w:pPr>
        <w:spacing w:line="240" w:lineRule="auto"/>
        <w:contextualSpacing/>
        <w:rPr>
          <w:rFonts w:ascii="Arial" w:hAnsi="Arial" w:cs="Arial"/>
          <w:sz w:val="18"/>
          <w:szCs w:val="18"/>
        </w:rPr>
      </w:pPr>
    </w:p>
    <w:p w14:paraId="08F19B99" w14:textId="77777777" w:rsidR="00DB2110" w:rsidRDefault="00DB2110" w:rsidP="00DB2110">
      <w:pPr>
        <w:spacing w:line="240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>Monitor interaktywny o parametrach:</w:t>
      </w:r>
    </w:p>
    <w:tbl>
      <w:tblPr>
        <w:tblStyle w:val="Tabela-Siatka"/>
        <w:tblW w:w="9151" w:type="dx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711"/>
        <w:gridCol w:w="6440"/>
      </w:tblGrid>
      <w:tr w:rsidR="00DB2110" w14:paraId="7ADF7FAF" w14:textId="77777777" w:rsidTr="007E7692">
        <w:tc>
          <w:tcPr>
            <w:tcW w:w="2711" w:type="dxa"/>
          </w:tcPr>
          <w:p w14:paraId="37EAFB00" w14:textId="77777777" w:rsidR="00DB2110" w:rsidRDefault="00DB2110" w:rsidP="00DB0070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6440" w:type="dxa"/>
          </w:tcPr>
          <w:p w14:paraId="4CABEE3D" w14:textId="77777777" w:rsidR="00DB2110" w:rsidRDefault="00DB2110" w:rsidP="00DB0070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WYMAGANIA</w:t>
            </w:r>
          </w:p>
        </w:tc>
      </w:tr>
      <w:tr w:rsidR="00DB2110" w14:paraId="756523E6" w14:textId="77777777" w:rsidTr="007E7692">
        <w:tc>
          <w:tcPr>
            <w:tcW w:w="2711" w:type="dxa"/>
            <w:vAlign w:val="center"/>
          </w:tcPr>
          <w:p w14:paraId="6B32617F" w14:textId="77777777" w:rsidR="00DB2110" w:rsidRDefault="00DB2110" w:rsidP="00DB0070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Ekran i wyświetlanie</w:t>
            </w:r>
          </w:p>
        </w:tc>
        <w:tc>
          <w:tcPr>
            <w:tcW w:w="6440" w:type="dxa"/>
          </w:tcPr>
          <w:p w14:paraId="06D327F9" w14:textId="77777777" w:rsidR="00DB2110" w:rsidRDefault="00DB2110" w:rsidP="00DB2110">
            <w:pPr>
              <w:pStyle w:val="Akapitzlist"/>
              <w:numPr>
                <w:ilvl w:val="0"/>
                <w:numId w:val="33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przekątna ekranu: pomiędzy 80’ a 86’ cali,</w:t>
            </w:r>
          </w:p>
          <w:p w14:paraId="6DB11F0C" w14:textId="77777777" w:rsidR="00DB2110" w:rsidRDefault="00DB2110" w:rsidP="00DB2110">
            <w:pPr>
              <w:pStyle w:val="Akapitzlist"/>
              <w:numPr>
                <w:ilvl w:val="0"/>
                <w:numId w:val="33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rozdzielczość natywna min. 3840 x 2160 px (4K),</w:t>
            </w:r>
          </w:p>
          <w:p w14:paraId="3F00F3EA" w14:textId="77777777" w:rsidR="00DB2110" w:rsidRDefault="00DB2110" w:rsidP="00DB2110">
            <w:pPr>
              <w:pStyle w:val="Akapitzlist"/>
              <w:numPr>
                <w:ilvl w:val="0"/>
                <w:numId w:val="33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antyodblaskowa powierzchnia ekranu, </w:t>
            </w:r>
          </w:p>
          <w:p w14:paraId="229A28DC" w14:textId="77777777" w:rsidR="00DB2110" w:rsidRDefault="00DB2110" w:rsidP="00DB2110">
            <w:pPr>
              <w:pStyle w:val="Akapitzlist"/>
              <w:numPr>
                <w:ilvl w:val="0"/>
                <w:numId w:val="33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powłoka anti-fingerprint i antybakteryjna,</w:t>
            </w:r>
          </w:p>
          <w:p w14:paraId="0F1E3307" w14:textId="77777777" w:rsidR="00DB2110" w:rsidRDefault="00DB2110" w:rsidP="00DB2110">
            <w:pPr>
              <w:pStyle w:val="Akapitzlist"/>
              <w:numPr>
                <w:ilvl w:val="0"/>
                <w:numId w:val="33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obsługa multitouch: min. 20 punktów dotyku</w:t>
            </w:r>
          </w:p>
          <w:p w14:paraId="14984260" w14:textId="77777777" w:rsidR="00DB2110" w:rsidRDefault="00DB2110" w:rsidP="00DB2110">
            <w:pPr>
              <w:pStyle w:val="Akapitzlist"/>
              <w:numPr>
                <w:ilvl w:val="0"/>
                <w:numId w:val="33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technologia dotyku: na podczerwień (IR),</w:t>
            </w:r>
          </w:p>
          <w:p w14:paraId="30372482" w14:textId="77777777" w:rsidR="00DB2110" w:rsidRDefault="00DB2110" w:rsidP="00DB2110">
            <w:pPr>
              <w:pStyle w:val="Akapitzlist"/>
              <w:numPr>
                <w:ilvl w:val="0"/>
                <w:numId w:val="33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kąty widzenia: min. 178° w poziomie / 178° w pionie,</w:t>
            </w:r>
          </w:p>
          <w:p w14:paraId="4E805B94" w14:textId="77777777" w:rsidR="00DB2110" w:rsidRDefault="00DB2110" w:rsidP="00DB2110">
            <w:pPr>
              <w:pStyle w:val="Akapitzlist"/>
              <w:numPr>
                <w:ilvl w:val="0"/>
                <w:numId w:val="33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maksymalna jasność ekranu min. 400 nitów,</w:t>
            </w:r>
          </w:p>
          <w:p w14:paraId="2D461A21" w14:textId="77777777" w:rsidR="00DB2110" w:rsidRDefault="00DB2110" w:rsidP="00DB2110">
            <w:pPr>
              <w:pStyle w:val="Akapitzlist"/>
              <w:numPr>
                <w:ilvl w:val="0"/>
                <w:numId w:val="33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żywotność ekranu: min. 50 000 godzin.</w:t>
            </w:r>
          </w:p>
        </w:tc>
      </w:tr>
      <w:tr w:rsidR="00DB2110" w14:paraId="76977049" w14:textId="77777777" w:rsidTr="007E7692">
        <w:tc>
          <w:tcPr>
            <w:tcW w:w="2711" w:type="dxa"/>
            <w:vAlign w:val="center"/>
          </w:tcPr>
          <w:p w14:paraId="441F2C6F" w14:textId="77777777" w:rsidR="00DB2110" w:rsidRDefault="00DB2110" w:rsidP="00DB0070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Specyfikacja systemu</w:t>
            </w:r>
          </w:p>
        </w:tc>
        <w:tc>
          <w:tcPr>
            <w:tcW w:w="6440" w:type="dxa"/>
          </w:tcPr>
          <w:p w14:paraId="7AF87E27" w14:textId="77777777" w:rsidR="00DB2110" w:rsidRPr="002D7ACE" w:rsidRDefault="00DB2110" w:rsidP="00DB2110">
            <w:pPr>
              <w:pStyle w:val="Akapitzlist"/>
              <w:numPr>
                <w:ilvl w:val="0"/>
                <w:numId w:val="33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D7ACE">
              <w:rPr>
                <w:rFonts w:ascii="Arial" w:eastAsia="Calibri" w:hAnsi="Arial" w:cs="Arial"/>
                <w:sz w:val="18"/>
                <w:szCs w:val="18"/>
              </w:rPr>
              <w:t>preinstalowany przez producenta system operacyjny</w:t>
            </w:r>
          </w:p>
          <w:p w14:paraId="2A0CAA96" w14:textId="77777777" w:rsidR="00DB2110" w:rsidRDefault="00DB2110" w:rsidP="00DB2110">
            <w:pPr>
              <w:pStyle w:val="Akapitzlist"/>
              <w:numPr>
                <w:ilvl w:val="0"/>
                <w:numId w:val="33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pamięć RAM: min. 16 GB,</w:t>
            </w:r>
          </w:p>
          <w:p w14:paraId="42F8FF41" w14:textId="77777777" w:rsidR="00DB2110" w:rsidRDefault="00DB2110" w:rsidP="00DB2110">
            <w:pPr>
              <w:pStyle w:val="Akapitzlist"/>
              <w:numPr>
                <w:ilvl w:val="0"/>
                <w:numId w:val="33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pamięć masowa: min. 250 GB, </w:t>
            </w:r>
          </w:p>
          <w:p w14:paraId="65653462" w14:textId="77777777" w:rsidR="00DB2110" w:rsidRDefault="00DB2110" w:rsidP="00DB2110">
            <w:pPr>
              <w:pStyle w:val="Akapitzlist"/>
              <w:numPr>
                <w:ilvl w:val="0"/>
                <w:numId w:val="33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NPU: min. 5 TOPS</w:t>
            </w:r>
          </w:p>
        </w:tc>
      </w:tr>
      <w:tr w:rsidR="00DB2110" w14:paraId="39D4BC0D" w14:textId="77777777" w:rsidTr="007E7692">
        <w:tc>
          <w:tcPr>
            <w:tcW w:w="2711" w:type="dxa"/>
            <w:vAlign w:val="center"/>
          </w:tcPr>
          <w:p w14:paraId="2ABB94CF" w14:textId="77777777" w:rsidR="00DB2110" w:rsidRDefault="00DB2110" w:rsidP="00DB0070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Łączność i złącza</w:t>
            </w:r>
          </w:p>
        </w:tc>
        <w:tc>
          <w:tcPr>
            <w:tcW w:w="6440" w:type="dxa"/>
          </w:tcPr>
          <w:p w14:paraId="79489F70" w14:textId="77777777" w:rsidR="00DB2110" w:rsidRDefault="00DB2110" w:rsidP="00DB2110">
            <w:pPr>
              <w:pStyle w:val="Akapitzlist"/>
              <w:numPr>
                <w:ilvl w:val="0"/>
                <w:numId w:val="33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bezprzewodowa łączność w standardzie WiFi 6 (lub nowszym), Bluetooth 5.2 (lub nowszym) i NFC</w:t>
            </w:r>
          </w:p>
          <w:p w14:paraId="72198E82" w14:textId="77777777" w:rsidR="00DB2110" w:rsidRDefault="00DB2110" w:rsidP="00DB2110">
            <w:pPr>
              <w:pStyle w:val="Akapitzlist"/>
              <w:numPr>
                <w:ilvl w:val="0"/>
                <w:numId w:val="33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min. 1x port RJ-45 </w:t>
            </w:r>
          </w:p>
          <w:p w14:paraId="597D171F" w14:textId="77777777" w:rsidR="00DB2110" w:rsidRDefault="00DB2110" w:rsidP="00DB2110">
            <w:pPr>
              <w:pStyle w:val="Akapitzlist"/>
              <w:numPr>
                <w:ilvl w:val="0"/>
                <w:numId w:val="33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min. 2x USB-A o przepustowości min. 5 Gbps</w:t>
            </w:r>
          </w:p>
          <w:p w14:paraId="2EECF0E1" w14:textId="77777777" w:rsidR="00DB2110" w:rsidRDefault="00DB2110" w:rsidP="00DB2110">
            <w:pPr>
              <w:pStyle w:val="Akapitzlist"/>
              <w:numPr>
                <w:ilvl w:val="0"/>
                <w:numId w:val="33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/>
              </w:rPr>
              <w:t>min. 1x USB-C (z obsługą DisplayPort i Power Delivery),</w:t>
            </w:r>
          </w:p>
          <w:p w14:paraId="52E1C1CD" w14:textId="77777777" w:rsidR="00DB2110" w:rsidRDefault="00DB2110" w:rsidP="00DB2110">
            <w:pPr>
              <w:pStyle w:val="Akapitzlist"/>
              <w:numPr>
                <w:ilvl w:val="0"/>
                <w:numId w:val="33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/>
              </w:rPr>
              <w:t>min. 1x HDMI w standardzie 2.0 lub nowszym</w:t>
            </w:r>
          </w:p>
        </w:tc>
      </w:tr>
      <w:tr w:rsidR="00DB2110" w14:paraId="0AE513E6" w14:textId="77777777" w:rsidTr="007E7692">
        <w:tc>
          <w:tcPr>
            <w:tcW w:w="2711" w:type="dxa"/>
            <w:vAlign w:val="center"/>
          </w:tcPr>
          <w:p w14:paraId="313F0BC0" w14:textId="77777777" w:rsidR="00DB2110" w:rsidRDefault="00DB2110" w:rsidP="00DB0070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Obudowa i konstrukcja</w:t>
            </w:r>
          </w:p>
        </w:tc>
        <w:tc>
          <w:tcPr>
            <w:tcW w:w="6440" w:type="dxa"/>
          </w:tcPr>
          <w:p w14:paraId="5AB29419" w14:textId="77777777" w:rsidR="00DB2110" w:rsidRDefault="00DB2110" w:rsidP="00DB2110">
            <w:pPr>
              <w:pStyle w:val="Akapitzlist"/>
              <w:numPr>
                <w:ilvl w:val="0"/>
                <w:numId w:val="33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możliwość montażu na ścianie lub mobilnym statywie,</w:t>
            </w:r>
          </w:p>
          <w:p w14:paraId="0FE86AA3" w14:textId="77777777" w:rsidR="00DB2110" w:rsidRDefault="00DB2110" w:rsidP="00DB2110">
            <w:pPr>
              <w:pStyle w:val="Akapitzlist"/>
              <w:numPr>
                <w:ilvl w:val="0"/>
                <w:numId w:val="33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standard montażu VESA 800 x 400 mm,</w:t>
            </w:r>
          </w:p>
          <w:p w14:paraId="624FA3BD" w14:textId="77777777" w:rsidR="00DB2110" w:rsidRDefault="00DB2110" w:rsidP="00DB2110">
            <w:pPr>
              <w:pStyle w:val="Akapitzlist"/>
              <w:numPr>
                <w:ilvl w:val="0"/>
                <w:numId w:val="33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kamera wbudowana w ramkę ekranu,</w:t>
            </w:r>
          </w:p>
          <w:p w14:paraId="2449702A" w14:textId="77777777" w:rsidR="00DB2110" w:rsidRDefault="00DB2110" w:rsidP="00DB2110">
            <w:pPr>
              <w:pStyle w:val="Akapitzlist"/>
              <w:numPr>
                <w:ilvl w:val="0"/>
                <w:numId w:val="33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wbudowane głośniki i mikrofony min. stereo,</w:t>
            </w:r>
          </w:p>
          <w:p w14:paraId="3060C151" w14:textId="77777777" w:rsidR="00DB2110" w:rsidRDefault="00DB2110" w:rsidP="00DB2110">
            <w:pPr>
              <w:pStyle w:val="Akapitzlist"/>
              <w:numPr>
                <w:ilvl w:val="0"/>
                <w:numId w:val="33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wbudowany zasilacz.</w:t>
            </w:r>
          </w:p>
        </w:tc>
      </w:tr>
      <w:tr w:rsidR="00DB2110" w14:paraId="4A0899D9" w14:textId="77777777" w:rsidTr="007E7692">
        <w:tc>
          <w:tcPr>
            <w:tcW w:w="2711" w:type="dxa"/>
          </w:tcPr>
          <w:p w14:paraId="11391F5F" w14:textId="77777777" w:rsidR="00DB2110" w:rsidRDefault="00DB2110" w:rsidP="00DB0070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Gwarancja i serwis</w:t>
            </w:r>
          </w:p>
        </w:tc>
        <w:tc>
          <w:tcPr>
            <w:tcW w:w="6440" w:type="dxa"/>
          </w:tcPr>
          <w:p w14:paraId="5775378F" w14:textId="77777777" w:rsidR="00DB2110" w:rsidRDefault="00DB2110" w:rsidP="00DB2110">
            <w:pPr>
              <w:pStyle w:val="Akapitzlist"/>
              <w:numPr>
                <w:ilvl w:val="0"/>
                <w:numId w:val="33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co najmniej 36 miesięcy gwarancji producenta,</w:t>
            </w:r>
          </w:p>
          <w:p w14:paraId="46E13DB1" w14:textId="77777777" w:rsidR="00DB2110" w:rsidRDefault="00DB2110" w:rsidP="00DB2110">
            <w:pPr>
              <w:pStyle w:val="Akapitzlist"/>
              <w:numPr>
                <w:ilvl w:val="0"/>
                <w:numId w:val="33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serwis musi posiadać autoryzację producenta na naprawę</w:t>
            </w:r>
          </w:p>
        </w:tc>
      </w:tr>
      <w:tr w:rsidR="00DB2110" w14:paraId="0BA1E686" w14:textId="77777777" w:rsidTr="007E7692">
        <w:tc>
          <w:tcPr>
            <w:tcW w:w="2711" w:type="dxa"/>
          </w:tcPr>
          <w:p w14:paraId="4702FEE9" w14:textId="77777777" w:rsidR="00DB2110" w:rsidRDefault="00DB2110" w:rsidP="00DB0070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Wyposażenie dodatkowe</w:t>
            </w:r>
          </w:p>
        </w:tc>
        <w:tc>
          <w:tcPr>
            <w:tcW w:w="6440" w:type="dxa"/>
          </w:tcPr>
          <w:p w14:paraId="58FA0BC2" w14:textId="77777777" w:rsidR="00DB2110" w:rsidRDefault="00DB2110" w:rsidP="00DB2110">
            <w:pPr>
              <w:pStyle w:val="Akapitzlist"/>
              <w:numPr>
                <w:ilvl w:val="0"/>
                <w:numId w:val="33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system beznarzędziowego mocowania ściennego z regulacją w co najmniej dwóch osiach, zgodny z monitorem</w:t>
            </w:r>
          </w:p>
        </w:tc>
      </w:tr>
    </w:tbl>
    <w:p w14:paraId="5D155C5F" w14:textId="77777777" w:rsidR="00DB2110" w:rsidRDefault="00DB2110" w:rsidP="00DB2110">
      <w:pPr>
        <w:keepNext/>
        <w:spacing w:line="240" w:lineRule="auto"/>
        <w:contextualSpacing/>
        <w:rPr>
          <w:rFonts w:ascii="Arial" w:hAnsi="Arial" w:cs="Arial"/>
          <w:sz w:val="18"/>
          <w:szCs w:val="18"/>
        </w:rPr>
      </w:pPr>
    </w:p>
    <w:p w14:paraId="1785A379" w14:textId="77777777" w:rsidR="00DB2110" w:rsidRDefault="00DB2110" w:rsidP="00DB2110">
      <w:pPr>
        <w:keepNext/>
        <w:spacing w:line="240" w:lineRule="auto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dr inż. Ariel Antonowicz, +48 61 665 2924, dr hab. inż. Tomasz Pawlak, 505-455-842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br/>
        <w:t>……………………………………………………</w:t>
      </w:r>
    </w:p>
    <w:p w14:paraId="7CDD0F34" w14:textId="77777777" w:rsidR="00DB2110" w:rsidRDefault="00DB2110" w:rsidP="00DB2110">
      <w:pPr>
        <w:keepNext/>
        <w:spacing w:line="240" w:lineRule="auto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Osoby zainteresowane zakupem, nr telefonu</w:t>
      </w:r>
    </w:p>
    <w:p w14:paraId="4A6D0A8B" w14:textId="77777777" w:rsidR="00DC6610" w:rsidRDefault="00DC6610" w:rsidP="00DC6610">
      <w:pPr>
        <w:keepNext/>
        <w:spacing w:line="240" w:lineRule="auto"/>
        <w:contextualSpacing/>
        <w:rPr>
          <w:rFonts w:ascii="Arial" w:hAnsi="Arial" w:cs="Arial"/>
          <w:b/>
          <w:bCs/>
          <w:sz w:val="18"/>
          <w:szCs w:val="18"/>
        </w:rPr>
      </w:pPr>
    </w:p>
    <w:p w14:paraId="087EA338" w14:textId="488F70FA" w:rsidR="00DC6610" w:rsidRPr="00832DDF" w:rsidRDefault="00DC6610" w:rsidP="00DC6610">
      <w:pPr>
        <w:keepNext/>
        <w:spacing w:line="240" w:lineRule="auto"/>
        <w:contextualSpacing/>
        <w:rPr>
          <w:rFonts w:ascii="Arial" w:hAnsi="Arial" w:cs="Arial"/>
          <w:b/>
          <w:bCs/>
          <w:sz w:val="18"/>
          <w:szCs w:val="18"/>
        </w:rPr>
      </w:pPr>
      <w:r w:rsidRPr="00832DDF">
        <w:rPr>
          <w:rFonts w:ascii="Arial" w:hAnsi="Arial" w:cs="Arial"/>
          <w:b/>
          <w:bCs/>
          <w:sz w:val="18"/>
          <w:szCs w:val="18"/>
        </w:rPr>
        <w:t xml:space="preserve">Numer </w:t>
      </w:r>
      <w:r w:rsidR="00AC729E" w:rsidRPr="003F3E4E">
        <w:rPr>
          <w:b/>
          <w:bCs/>
        </w:rPr>
        <w:t>IDWew</w:t>
      </w:r>
      <w:r w:rsidRPr="00832DDF">
        <w:rPr>
          <w:rFonts w:ascii="Arial" w:hAnsi="Arial" w:cs="Arial"/>
          <w:b/>
          <w:bCs/>
          <w:sz w:val="18"/>
          <w:szCs w:val="18"/>
        </w:rPr>
        <w:t>: 7770003699-</w:t>
      </w:r>
      <w:r w:rsidRPr="00470BD1">
        <w:rPr>
          <w:rFonts w:ascii="Arial" w:hAnsi="Arial" w:cs="Arial"/>
          <w:b/>
          <w:bCs/>
          <w:sz w:val="18"/>
          <w:szCs w:val="18"/>
        </w:rPr>
        <w:t>03115</w:t>
      </w:r>
    </w:p>
    <w:p w14:paraId="479D2B36" w14:textId="77777777" w:rsidR="00DB2110" w:rsidRDefault="00DB2110" w:rsidP="00DB2110">
      <w:pPr>
        <w:keepNext/>
        <w:tabs>
          <w:tab w:val="left" w:pos="1728"/>
        </w:tabs>
        <w:spacing w:line="240" w:lineRule="auto"/>
        <w:ind w:left="357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</w:p>
    <w:p w14:paraId="738F910E" w14:textId="77777777" w:rsidR="00DB2110" w:rsidRDefault="00DB2110" w:rsidP="00DB2110">
      <w:pPr>
        <w:keepNext/>
        <w:spacing w:line="240" w:lineRule="auto"/>
        <w:contextualSpacing/>
        <w:rPr>
          <w:rFonts w:ascii="Arial" w:hAnsi="Arial" w:cs="Arial"/>
          <w:b/>
          <w:sz w:val="18"/>
          <w:szCs w:val="18"/>
        </w:rPr>
      </w:pPr>
    </w:p>
    <w:p w14:paraId="65BCA924" w14:textId="77777777" w:rsidR="00DB2110" w:rsidRDefault="00DB2110" w:rsidP="00DB2110">
      <w:pPr>
        <w:rPr>
          <w:rFonts w:ascii="Arial" w:hAnsi="Arial" w:cs="Arial"/>
          <w:b/>
          <w:sz w:val="18"/>
          <w:szCs w:val="18"/>
        </w:rPr>
      </w:pPr>
    </w:p>
    <w:p w14:paraId="508D4637" w14:textId="77777777" w:rsidR="00B704CE" w:rsidRPr="000577B9" w:rsidRDefault="00B704CE" w:rsidP="00B704CE">
      <w:pPr>
        <w:keepNext/>
        <w:contextualSpacing/>
        <w:rPr>
          <w:rFonts w:ascii="Arial" w:hAnsi="Arial" w:cs="Arial"/>
          <w:sz w:val="18"/>
          <w:szCs w:val="18"/>
        </w:rPr>
      </w:pPr>
    </w:p>
    <w:sectPr w:rsidR="00B704CE" w:rsidRPr="000577B9" w:rsidSect="00C87F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417898" w14:textId="77777777" w:rsidR="00803BAA" w:rsidRDefault="00803BAA" w:rsidP="00803BAA">
      <w:pPr>
        <w:spacing w:after="0" w:line="240" w:lineRule="auto"/>
      </w:pPr>
      <w:r>
        <w:separator/>
      </w:r>
    </w:p>
  </w:endnote>
  <w:endnote w:type="continuationSeparator" w:id="0">
    <w:p w14:paraId="715133AC" w14:textId="77777777" w:rsidR="00803BAA" w:rsidRDefault="00803BAA" w:rsidP="00803B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2"/>
    <w:family w:val="auto"/>
    <w:pitch w:val="default"/>
  </w:font>
  <w:font w:name="Noto Sans Symbols">
    <w:altName w:val="Calibri"/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4E878" w14:textId="77777777" w:rsidR="00803BAA" w:rsidRDefault="00803BAA" w:rsidP="00803BAA">
      <w:pPr>
        <w:spacing w:after="0" w:line="240" w:lineRule="auto"/>
      </w:pPr>
      <w:r>
        <w:separator/>
      </w:r>
    </w:p>
  </w:footnote>
  <w:footnote w:type="continuationSeparator" w:id="0">
    <w:p w14:paraId="14F08C76" w14:textId="77777777" w:rsidR="00803BAA" w:rsidRDefault="00803BAA" w:rsidP="00803B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52A5C"/>
    <w:multiLevelType w:val="hybridMultilevel"/>
    <w:tmpl w:val="AC6AC9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AC4178"/>
    <w:multiLevelType w:val="multilevel"/>
    <w:tmpl w:val="B87CFC9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EE216EF"/>
    <w:multiLevelType w:val="multilevel"/>
    <w:tmpl w:val="1686999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FE330C2"/>
    <w:multiLevelType w:val="multilevel"/>
    <w:tmpl w:val="60866D1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2EC2805"/>
    <w:multiLevelType w:val="multilevel"/>
    <w:tmpl w:val="1EEE0D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6E2A55"/>
    <w:multiLevelType w:val="hybridMultilevel"/>
    <w:tmpl w:val="70B666A2"/>
    <w:lvl w:ilvl="0" w:tplc="BCD841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9D7932"/>
    <w:multiLevelType w:val="multilevel"/>
    <w:tmpl w:val="8D00E55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CF1086F"/>
    <w:multiLevelType w:val="multilevel"/>
    <w:tmpl w:val="83FA9BC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FBE7E1B"/>
    <w:multiLevelType w:val="hybridMultilevel"/>
    <w:tmpl w:val="6360BF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A57F49"/>
    <w:multiLevelType w:val="multilevel"/>
    <w:tmpl w:val="F2DEB78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D45603A"/>
    <w:multiLevelType w:val="multilevel"/>
    <w:tmpl w:val="B07AB92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5F525D6"/>
    <w:multiLevelType w:val="hybridMultilevel"/>
    <w:tmpl w:val="73D089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0346F6"/>
    <w:multiLevelType w:val="multilevel"/>
    <w:tmpl w:val="0CE408B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3AA20C61"/>
    <w:multiLevelType w:val="multilevel"/>
    <w:tmpl w:val="264CA54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E14389D"/>
    <w:multiLevelType w:val="hybridMultilevel"/>
    <w:tmpl w:val="17BAA9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FF71F2D"/>
    <w:multiLevelType w:val="multilevel"/>
    <w:tmpl w:val="6AC8EA2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2614026"/>
    <w:multiLevelType w:val="hybridMultilevel"/>
    <w:tmpl w:val="9FAE6326"/>
    <w:lvl w:ilvl="0" w:tplc="BCD841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5033D6"/>
    <w:multiLevelType w:val="hybridMultilevel"/>
    <w:tmpl w:val="BA2E14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AF58A9"/>
    <w:multiLevelType w:val="multilevel"/>
    <w:tmpl w:val="370AC42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1480D9B"/>
    <w:multiLevelType w:val="hybridMultilevel"/>
    <w:tmpl w:val="2EB8B6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2E63AF"/>
    <w:multiLevelType w:val="multilevel"/>
    <w:tmpl w:val="E1287DD0"/>
    <w:styleLink w:val="WWNum2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o"/>
      <w:lvlJc w:val="left"/>
      <w:pPr>
        <w:ind w:left="1440" w:hanging="360"/>
      </w:pPr>
      <w:rPr>
        <w:rFonts w:eastAsia="Courier New" w:cs="Courier New"/>
      </w:rPr>
    </w:lvl>
    <w:lvl w:ilvl="2">
      <w:numFmt w:val="bullet"/>
      <w:lvlText w:val="▪"/>
      <w:lvlJc w:val="left"/>
      <w:pPr>
        <w:ind w:left="2160" w:hanging="360"/>
      </w:pPr>
      <w:rPr>
        <w:rFonts w:eastAsia="Noto Sans Symbols" w:cs="Noto Sans Symbols"/>
      </w:rPr>
    </w:lvl>
    <w:lvl w:ilvl="3">
      <w:numFmt w:val="bullet"/>
      <w:lvlText w:val="●"/>
      <w:lvlJc w:val="left"/>
      <w:pPr>
        <w:ind w:left="2880" w:hanging="360"/>
      </w:pPr>
      <w:rPr>
        <w:rFonts w:eastAsia="Noto Sans Symbols" w:cs="Noto Sans Symbols"/>
      </w:rPr>
    </w:lvl>
    <w:lvl w:ilvl="4">
      <w:numFmt w:val="bullet"/>
      <w:lvlText w:val="o"/>
      <w:lvlJc w:val="left"/>
      <w:pPr>
        <w:ind w:left="3600" w:hanging="360"/>
      </w:pPr>
      <w:rPr>
        <w:rFonts w:eastAsia="Courier New" w:cs="Courier New"/>
      </w:rPr>
    </w:lvl>
    <w:lvl w:ilvl="5">
      <w:numFmt w:val="bullet"/>
      <w:lvlText w:val="▪"/>
      <w:lvlJc w:val="left"/>
      <w:pPr>
        <w:ind w:left="4320" w:hanging="360"/>
      </w:pPr>
      <w:rPr>
        <w:rFonts w:eastAsia="Noto Sans Symbols" w:cs="Noto Sans Symbols"/>
      </w:rPr>
    </w:lvl>
    <w:lvl w:ilvl="6">
      <w:numFmt w:val="bullet"/>
      <w:lvlText w:val="●"/>
      <w:lvlJc w:val="left"/>
      <w:pPr>
        <w:ind w:left="5040" w:hanging="360"/>
      </w:pPr>
      <w:rPr>
        <w:rFonts w:eastAsia="Noto Sans Symbols" w:cs="Noto Sans Symbols"/>
      </w:rPr>
    </w:lvl>
    <w:lvl w:ilvl="7">
      <w:numFmt w:val="bullet"/>
      <w:lvlText w:val="o"/>
      <w:lvlJc w:val="left"/>
      <w:pPr>
        <w:ind w:left="5760" w:hanging="360"/>
      </w:pPr>
      <w:rPr>
        <w:rFonts w:eastAsia="Courier New" w:cs="Courier New"/>
      </w:rPr>
    </w:lvl>
    <w:lvl w:ilvl="8">
      <w:numFmt w:val="bullet"/>
      <w:lvlText w:val="▪"/>
      <w:lvlJc w:val="left"/>
      <w:pPr>
        <w:ind w:left="6480" w:hanging="360"/>
      </w:pPr>
      <w:rPr>
        <w:rFonts w:eastAsia="Noto Sans Symbols" w:cs="Noto Sans Symbols"/>
      </w:rPr>
    </w:lvl>
  </w:abstractNum>
  <w:abstractNum w:abstractNumId="21" w15:restartNumberingAfterBreak="0">
    <w:nsid w:val="55D46225"/>
    <w:multiLevelType w:val="multilevel"/>
    <w:tmpl w:val="C2CC878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DC818F0"/>
    <w:multiLevelType w:val="multilevel"/>
    <w:tmpl w:val="E82EF15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64C3551C"/>
    <w:multiLevelType w:val="hybridMultilevel"/>
    <w:tmpl w:val="A300A8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516E98"/>
    <w:multiLevelType w:val="multilevel"/>
    <w:tmpl w:val="37F402D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6AC3182C"/>
    <w:multiLevelType w:val="multilevel"/>
    <w:tmpl w:val="1406929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6B0A2C51"/>
    <w:multiLevelType w:val="multilevel"/>
    <w:tmpl w:val="A204F61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6CD02CC3"/>
    <w:multiLevelType w:val="multilevel"/>
    <w:tmpl w:val="EF0A0C54"/>
    <w:lvl w:ilvl="0">
      <w:start w:val="1"/>
      <w:numFmt w:val="bullet"/>
      <w:lvlText w:val=""/>
      <w:lvlJc w:val="left"/>
      <w:pPr>
        <w:tabs>
          <w:tab w:val="num" w:pos="0"/>
        </w:tabs>
        <w:ind w:left="53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2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97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69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4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13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85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5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29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706C419B"/>
    <w:multiLevelType w:val="hybridMultilevel"/>
    <w:tmpl w:val="0F64F66E"/>
    <w:lvl w:ilvl="0" w:tplc="04150001">
      <w:start w:val="1"/>
      <w:numFmt w:val="bullet"/>
      <w:lvlText w:val=""/>
      <w:lvlJc w:val="left"/>
      <w:pPr>
        <w:ind w:left="5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29" w15:restartNumberingAfterBreak="0">
    <w:nsid w:val="7A1D0220"/>
    <w:multiLevelType w:val="hybridMultilevel"/>
    <w:tmpl w:val="5B96FC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480EF2"/>
    <w:multiLevelType w:val="hybridMultilevel"/>
    <w:tmpl w:val="242646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F109DD"/>
    <w:multiLevelType w:val="hybridMultilevel"/>
    <w:tmpl w:val="25FC853A"/>
    <w:lvl w:ilvl="0" w:tplc="BCD841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CD841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1060884">
    <w:abstractNumId w:val="19"/>
  </w:num>
  <w:num w:numId="2" w16cid:durableId="190387206">
    <w:abstractNumId w:val="30"/>
  </w:num>
  <w:num w:numId="3" w16cid:durableId="114512841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35677799">
    <w:abstractNumId w:val="28"/>
  </w:num>
  <w:num w:numId="5" w16cid:durableId="1461725910">
    <w:abstractNumId w:val="20"/>
  </w:num>
  <w:num w:numId="6" w16cid:durableId="326396894">
    <w:abstractNumId w:val="16"/>
  </w:num>
  <w:num w:numId="7" w16cid:durableId="1464731205">
    <w:abstractNumId w:val="5"/>
  </w:num>
  <w:num w:numId="8" w16cid:durableId="1906792003">
    <w:abstractNumId w:val="31"/>
  </w:num>
  <w:num w:numId="9" w16cid:durableId="890190953">
    <w:abstractNumId w:val="21"/>
  </w:num>
  <w:num w:numId="10" w16cid:durableId="1768572501">
    <w:abstractNumId w:val="2"/>
  </w:num>
  <w:num w:numId="11" w16cid:durableId="1157497806">
    <w:abstractNumId w:val="15"/>
  </w:num>
  <w:num w:numId="12" w16cid:durableId="931741139">
    <w:abstractNumId w:val="12"/>
  </w:num>
  <w:num w:numId="13" w16cid:durableId="2017032995">
    <w:abstractNumId w:val="26"/>
  </w:num>
  <w:num w:numId="14" w16cid:durableId="509293114">
    <w:abstractNumId w:val="14"/>
  </w:num>
  <w:num w:numId="15" w16cid:durableId="2117023067">
    <w:abstractNumId w:val="18"/>
  </w:num>
  <w:num w:numId="16" w16cid:durableId="1046492646">
    <w:abstractNumId w:val="13"/>
  </w:num>
  <w:num w:numId="17" w16cid:durableId="1638145334">
    <w:abstractNumId w:val="10"/>
  </w:num>
  <w:num w:numId="18" w16cid:durableId="1345936086">
    <w:abstractNumId w:val="24"/>
  </w:num>
  <w:num w:numId="19" w16cid:durableId="1019087968">
    <w:abstractNumId w:val="6"/>
  </w:num>
  <w:num w:numId="20" w16cid:durableId="1204052655">
    <w:abstractNumId w:val="4"/>
  </w:num>
  <w:num w:numId="21" w16cid:durableId="1615333183">
    <w:abstractNumId w:val="22"/>
  </w:num>
  <w:num w:numId="22" w16cid:durableId="519317226">
    <w:abstractNumId w:val="3"/>
  </w:num>
  <w:num w:numId="23" w16cid:durableId="1916744966">
    <w:abstractNumId w:val="27"/>
  </w:num>
  <w:num w:numId="24" w16cid:durableId="1942298444">
    <w:abstractNumId w:val="11"/>
  </w:num>
  <w:num w:numId="25" w16cid:durableId="1194802833">
    <w:abstractNumId w:val="17"/>
  </w:num>
  <w:num w:numId="26" w16cid:durableId="221065352">
    <w:abstractNumId w:val="7"/>
  </w:num>
  <w:num w:numId="27" w16cid:durableId="1451315821">
    <w:abstractNumId w:val="9"/>
  </w:num>
  <w:num w:numId="28" w16cid:durableId="2010280969">
    <w:abstractNumId w:val="25"/>
  </w:num>
  <w:num w:numId="29" w16cid:durableId="875310596">
    <w:abstractNumId w:val="8"/>
  </w:num>
  <w:num w:numId="30" w16cid:durableId="1101334458">
    <w:abstractNumId w:val="23"/>
  </w:num>
  <w:num w:numId="31" w16cid:durableId="2116441508">
    <w:abstractNumId w:val="0"/>
  </w:num>
  <w:num w:numId="32" w16cid:durableId="106630200">
    <w:abstractNumId w:val="29"/>
  </w:num>
  <w:num w:numId="33" w16cid:durableId="813109620">
    <w:abstractNumId w:val="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217"/>
    <w:rsid w:val="000216F8"/>
    <w:rsid w:val="000470E5"/>
    <w:rsid w:val="0005432A"/>
    <w:rsid w:val="00060796"/>
    <w:rsid w:val="000A409B"/>
    <w:rsid w:val="000D7802"/>
    <w:rsid w:val="000E39F1"/>
    <w:rsid w:val="000F610E"/>
    <w:rsid w:val="00111171"/>
    <w:rsid w:val="00121E7F"/>
    <w:rsid w:val="001E3938"/>
    <w:rsid w:val="001E5118"/>
    <w:rsid w:val="00215A09"/>
    <w:rsid w:val="00224112"/>
    <w:rsid w:val="00227CF7"/>
    <w:rsid w:val="0023331C"/>
    <w:rsid w:val="00244D2D"/>
    <w:rsid w:val="00245D63"/>
    <w:rsid w:val="002473DC"/>
    <w:rsid w:val="00257802"/>
    <w:rsid w:val="00270C7A"/>
    <w:rsid w:val="00287147"/>
    <w:rsid w:val="002A042B"/>
    <w:rsid w:val="00312A78"/>
    <w:rsid w:val="00321ECF"/>
    <w:rsid w:val="00323D84"/>
    <w:rsid w:val="00327142"/>
    <w:rsid w:val="00340954"/>
    <w:rsid w:val="0035372A"/>
    <w:rsid w:val="00361B05"/>
    <w:rsid w:val="00365AE4"/>
    <w:rsid w:val="00395D7A"/>
    <w:rsid w:val="003B3FBD"/>
    <w:rsid w:val="004449C1"/>
    <w:rsid w:val="00456C04"/>
    <w:rsid w:val="004651A4"/>
    <w:rsid w:val="004E3A63"/>
    <w:rsid w:val="0052727D"/>
    <w:rsid w:val="00583513"/>
    <w:rsid w:val="005978D0"/>
    <w:rsid w:val="005A5FAD"/>
    <w:rsid w:val="005B02F1"/>
    <w:rsid w:val="005F0806"/>
    <w:rsid w:val="00602625"/>
    <w:rsid w:val="0062348E"/>
    <w:rsid w:val="00635CE5"/>
    <w:rsid w:val="006409B8"/>
    <w:rsid w:val="00643412"/>
    <w:rsid w:val="00660A8B"/>
    <w:rsid w:val="0066107C"/>
    <w:rsid w:val="00667769"/>
    <w:rsid w:val="00685F7D"/>
    <w:rsid w:val="00690EB8"/>
    <w:rsid w:val="006A16E2"/>
    <w:rsid w:val="006A65CC"/>
    <w:rsid w:val="006D0738"/>
    <w:rsid w:val="006D12E6"/>
    <w:rsid w:val="006D7D63"/>
    <w:rsid w:val="00727F26"/>
    <w:rsid w:val="00755D52"/>
    <w:rsid w:val="00766FFE"/>
    <w:rsid w:val="00784986"/>
    <w:rsid w:val="00790F55"/>
    <w:rsid w:val="007A1764"/>
    <w:rsid w:val="007E7692"/>
    <w:rsid w:val="00803BAA"/>
    <w:rsid w:val="008106DE"/>
    <w:rsid w:val="008200DD"/>
    <w:rsid w:val="008228F4"/>
    <w:rsid w:val="00832DDF"/>
    <w:rsid w:val="00861B6C"/>
    <w:rsid w:val="00875DB2"/>
    <w:rsid w:val="008967F7"/>
    <w:rsid w:val="008D53C9"/>
    <w:rsid w:val="008E323E"/>
    <w:rsid w:val="008E623B"/>
    <w:rsid w:val="00941339"/>
    <w:rsid w:val="00947DBF"/>
    <w:rsid w:val="00973F2E"/>
    <w:rsid w:val="009925F8"/>
    <w:rsid w:val="00993E8E"/>
    <w:rsid w:val="009E49AA"/>
    <w:rsid w:val="00A14D2A"/>
    <w:rsid w:val="00A2093D"/>
    <w:rsid w:val="00A64917"/>
    <w:rsid w:val="00AA49A3"/>
    <w:rsid w:val="00AB09B5"/>
    <w:rsid w:val="00AB77A0"/>
    <w:rsid w:val="00AC2193"/>
    <w:rsid w:val="00AC729E"/>
    <w:rsid w:val="00B3539D"/>
    <w:rsid w:val="00B704CE"/>
    <w:rsid w:val="00B73A4B"/>
    <w:rsid w:val="00BB35E5"/>
    <w:rsid w:val="00BB5A21"/>
    <w:rsid w:val="00BC6558"/>
    <w:rsid w:val="00BD3189"/>
    <w:rsid w:val="00BD4520"/>
    <w:rsid w:val="00C34090"/>
    <w:rsid w:val="00C40F88"/>
    <w:rsid w:val="00C628A7"/>
    <w:rsid w:val="00C71D0D"/>
    <w:rsid w:val="00C740C7"/>
    <w:rsid w:val="00C83544"/>
    <w:rsid w:val="00C865A0"/>
    <w:rsid w:val="00C87F85"/>
    <w:rsid w:val="00C9735A"/>
    <w:rsid w:val="00CB10B3"/>
    <w:rsid w:val="00CE6FB4"/>
    <w:rsid w:val="00D07D88"/>
    <w:rsid w:val="00D20471"/>
    <w:rsid w:val="00D4024C"/>
    <w:rsid w:val="00D52F7C"/>
    <w:rsid w:val="00D60296"/>
    <w:rsid w:val="00D60D82"/>
    <w:rsid w:val="00D976AA"/>
    <w:rsid w:val="00DB2110"/>
    <w:rsid w:val="00DC6610"/>
    <w:rsid w:val="00DD42CA"/>
    <w:rsid w:val="00E14BDA"/>
    <w:rsid w:val="00E213F0"/>
    <w:rsid w:val="00E3219F"/>
    <w:rsid w:val="00E63217"/>
    <w:rsid w:val="00E77EC1"/>
    <w:rsid w:val="00EA0112"/>
    <w:rsid w:val="00F70315"/>
    <w:rsid w:val="00F71147"/>
    <w:rsid w:val="00F97B45"/>
    <w:rsid w:val="00FA1B46"/>
    <w:rsid w:val="00FC0E52"/>
    <w:rsid w:val="00FC1444"/>
    <w:rsid w:val="00FC2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40B25D9B"/>
  <w15:chartTrackingRefBased/>
  <w15:docId w15:val="{7A244129-9BAE-415D-804D-A9AB028AF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7692"/>
  </w:style>
  <w:style w:type="paragraph" w:styleId="Nagwek1">
    <w:name w:val="heading 1"/>
    <w:basedOn w:val="Normalny"/>
    <w:next w:val="Normalny"/>
    <w:link w:val="Nagwek1Znak"/>
    <w:uiPriority w:val="9"/>
    <w:qFormat/>
    <w:rsid w:val="0005432A"/>
    <w:pPr>
      <w:keepNext/>
      <w:keepLines/>
      <w:spacing w:before="240" w:after="0" w:line="360" w:lineRule="auto"/>
      <w:ind w:left="714" w:hanging="357"/>
      <w:jc w:val="both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link w:val="Nagwek3Znak"/>
    <w:uiPriority w:val="9"/>
    <w:qFormat/>
    <w:rsid w:val="0005432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sid w:val="00365AE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59"/>
    <w:rsid w:val="00365AE4"/>
    <w:pPr>
      <w:spacing w:after="0" w:line="240" w:lineRule="auto"/>
      <w:ind w:left="714" w:hanging="35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365AE4"/>
    <w:pPr>
      <w:spacing w:before="120" w:after="0" w:line="360" w:lineRule="auto"/>
      <w:ind w:left="720" w:hanging="357"/>
      <w:contextualSpacing/>
      <w:jc w:val="both"/>
    </w:pPr>
  </w:style>
  <w:style w:type="character" w:customStyle="1" w:styleId="attribute-name">
    <w:name w:val="attribute-name"/>
    <w:basedOn w:val="Domylnaczcionkaakapitu"/>
    <w:rsid w:val="00365AE4"/>
  </w:style>
  <w:style w:type="character" w:styleId="Odwoaniedokomentarza">
    <w:name w:val="annotation reference"/>
    <w:basedOn w:val="Domylnaczcionkaakapitu"/>
    <w:uiPriority w:val="99"/>
    <w:semiHidden/>
    <w:unhideWhenUsed/>
    <w:rsid w:val="0066107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6107C"/>
    <w:pPr>
      <w:spacing w:before="120" w:after="0" w:line="240" w:lineRule="auto"/>
      <w:ind w:left="714" w:hanging="357"/>
      <w:jc w:val="both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6107C"/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66107C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610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107C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AB77A0"/>
    <w:pPr>
      <w:spacing w:after="0" w:line="240" w:lineRule="auto"/>
      <w:ind w:left="714" w:hanging="357"/>
      <w:jc w:val="both"/>
    </w:pPr>
  </w:style>
  <w:style w:type="paragraph" w:styleId="Nagwek">
    <w:name w:val="header"/>
    <w:basedOn w:val="Normalny"/>
    <w:link w:val="NagwekZnak"/>
    <w:uiPriority w:val="99"/>
    <w:unhideWhenUsed/>
    <w:rsid w:val="00803B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03BAA"/>
  </w:style>
  <w:style w:type="paragraph" w:styleId="Stopka">
    <w:name w:val="footer"/>
    <w:basedOn w:val="Normalny"/>
    <w:link w:val="StopkaZnak"/>
    <w:uiPriority w:val="99"/>
    <w:unhideWhenUsed/>
    <w:rsid w:val="00803B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03BAA"/>
  </w:style>
  <w:style w:type="character" w:customStyle="1" w:styleId="fontstyle01">
    <w:name w:val="fontstyle01"/>
    <w:basedOn w:val="Domylnaczcionkaakapitu"/>
    <w:rsid w:val="003B3FBD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omylnaczcionkaakapitu"/>
    <w:rsid w:val="003B3FBD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object">
    <w:name w:val="object"/>
    <w:basedOn w:val="Domylnaczcionkaakapitu"/>
    <w:rsid w:val="00FC1444"/>
  </w:style>
  <w:style w:type="table" w:customStyle="1" w:styleId="Tabela-Siatka1">
    <w:name w:val="Tabela - Siatka1"/>
    <w:basedOn w:val="Standardowy"/>
    <w:next w:val="Tabela-Siatka"/>
    <w:uiPriority w:val="59"/>
    <w:rsid w:val="00D60D82"/>
    <w:pPr>
      <w:spacing w:after="0" w:line="240" w:lineRule="auto"/>
    </w:pPr>
    <w:rPr>
      <w:rFonts w:ascii="Calibri" w:eastAsia="Calibri" w:hAnsi="Calibri" w:cs="Times New Roman"/>
      <w:sz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D60D82"/>
    <w:pPr>
      <w:spacing w:after="0" w:line="240" w:lineRule="auto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B3539D"/>
    <w:pPr>
      <w:spacing w:after="0" w:line="240" w:lineRule="auto"/>
      <w:ind w:left="714" w:hanging="357"/>
      <w:jc w:val="both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6A65CC"/>
    <w:pPr>
      <w:spacing w:after="0" w:line="240" w:lineRule="auto"/>
      <w:ind w:left="714" w:hanging="357"/>
      <w:jc w:val="both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6A65CC"/>
    <w:pPr>
      <w:spacing w:after="0" w:line="240" w:lineRule="auto"/>
      <w:ind w:left="714" w:hanging="357"/>
      <w:jc w:val="both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59"/>
    <w:rsid w:val="006A65CC"/>
    <w:pPr>
      <w:suppressAutoHyphens/>
      <w:spacing w:after="0" w:line="240" w:lineRule="auto"/>
      <w:jc w:val="both"/>
    </w:pPr>
    <w:rPr>
      <w:rFonts w:ascii="Calibri" w:eastAsia="Calibri" w:hAnsi="Calibri"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59"/>
    <w:rsid w:val="006A65CC"/>
    <w:pPr>
      <w:spacing w:after="0" w:line="240" w:lineRule="auto"/>
      <w:ind w:left="714" w:hanging="357"/>
      <w:jc w:val="both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05432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05432A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Pogrubienie">
    <w:name w:val="Strong"/>
    <w:basedOn w:val="Domylnaczcionkaakapitu"/>
    <w:uiPriority w:val="22"/>
    <w:qFormat/>
    <w:rsid w:val="0005432A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05432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05432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Przetargi">
    <w:name w:val="Przetargi"/>
    <w:basedOn w:val="Standardowy"/>
    <w:uiPriority w:val="99"/>
    <w:rsid w:val="0005432A"/>
    <w:pPr>
      <w:spacing w:before="20" w:after="20" w:line="240" w:lineRule="auto"/>
      <w:ind w:left="28" w:right="28"/>
    </w:pPr>
    <w:rPr>
      <w:rFonts w:ascii="Arial" w:hAnsi="Arial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left w:w="57" w:type="dxa"/>
        <w:bottom w:w="57" w:type="dxa"/>
        <w:right w:w="57" w:type="dxa"/>
      </w:tblCellMar>
    </w:tblPr>
    <w:tcPr>
      <w:shd w:val="clear" w:color="auto" w:fill="auto"/>
    </w:tcPr>
    <w:tblStylePr w:type="firstRow">
      <w:rPr>
        <w:rFonts w:ascii="Arial" w:hAnsi="Arial"/>
        <w:b/>
        <w:sz w:val="2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auto"/>
      </w:tcPr>
    </w:tblStylePr>
    <w:tblStylePr w:type="firstCol">
      <w:rPr>
        <w:rFonts w:ascii="Arial" w:hAnsi="Arial"/>
        <w:b/>
        <w:sz w:val="18"/>
      </w:rPr>
    </w:tblStylePr>
  </w:style>
  <w:style w:type="paragraph" w:customStyle="1" w:styleId="Przetargipunkty">
    <w:name w:val="Przetargi punkty"/>
    <w:basedOn w:val="Akapitzlist"/>
    <w:link w:val="PrzetargipunktyZnak"/>
    <w:qFormat/>
    <w:rsid w:val="0005432A"/>
    <w:pPr>
      <w:spacing w:before="0" w:line="240" w:lineRule="auto"/>
      <w:ind w:left="397" w:hanging="227"/>
      <w:jc w:val="left"/>
    </w:pPr>
    <w:rPr>
      <w:rFonts w:ascii="Arial" w:hAnsi="Arial" w:cs="Arial"/>
      <w:sz w:val="18"/>
      <w:szCs w:val="18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05432A"/>
  </w:style>
  <w:style w:type="character" w:customStyle="1" w:styleId="PrzetargipunktyZnak">
    <w:name w:val="Przetargi punkty Znak"/>
    <w:basedOn w:val="AkapitzlistZnak"/>
    <w:link w:val="Przetargipunkty"/>
    <w:rsid w:val="0005432A"/>
    <w:rPr>
      <w:rFonts w:ascii="Arial" w:hAnsi="Arial" w:cs="Arial"/>
      <w:sz w:val="18"/>
      <w:szCs w:val="18"/>
    </w:rPr>
  </w:style>
  <w:style w:type="paragraph" w:customStyle="1" w:styleId="Przetargisekcje">
    <w:name w:val="Przetargi sekcje"/>
    <w:basedOn w:val="Normalny"/>
    <w:link w:val="PrzetargisekcjeZnak"/>
    <w:qFormat/>
    <w:rsid w:val="0005432A"/>
    <w:pPr>
      <w:spacing w:after="0" w:line="240" w:lineRule="auto"/>
      <w:ind w:right="28"/>
    </w:pPr>
    <w:rPr>
      <w:rFonts w:ascii="Arial" w:eastAsiaTheme="minorEastAsia" w:hAnsi="Arial" w:cs="Arial"/>
      <w:sz w:val="18"/>
      <w:szCs w:val="18"/>
      <w:lang w:eastAsia="pl-PL"/>
    </w:rPr>
  </w:style>
  <w:style w:type="paragraph" w:customStyle="1" w:styleId="Przetargipierwszywiersz">
    <w:name w:val="Przetargi pierwszy wiersz"/>
    <w:basedOn w:val="Normalny"/>
    <w:link w:val="PrzetargipierwszywierszZnak"/>
    <w:autoRedefine/>
    <w:qFormat/>
    <w:rsid w:val="0005432A"/>
    <w:pPr>
      <w:spacing w:before="120" w:after="0" w:line="360" w:lineRule="auto"/>
      <w:ind w:left="357" w:right="28" w:hanging="357"/>
      <w:jc w:val="center"/>
    </w:pPr>
    <w:rPr>
      <w:rFonts w:ascii="Arial" w:eastAsia="Arial" w:hAnsi="Arial" w:cs="Arial"/>
      <w:sz w:val="20"/>
      <w:lang w:eastAsia="pl-PL"/>
    </w:rPr>
  </w:style>
  <w:style w:type="character" w:customStyle="1" w:styleId="PrzetargisekcjeZnak">
    <w:name w:val="Przetargi sekcje Znak"/>
    <w:basedOn w:val="Domylnaczcionkaakapitu"/>
    <w:link w:val="Przetargisekcje"/>
    <w:rsid w:val="0005432A"/>
    <w:rPr>
      <w:rFonts w:ascii="Arial" w:eastAsiaTheme="minorEastAsia" w:hAnsi="Arial" w:cs="Arial"/>
      <w:sz w:val="18"/>
      <w:szCs w:val="18"/>
      <w:lang w:eastAsia="pl-PL"/>
    </w:rPr>
  </w:style>
  <w:style w:type="character" w:customStyle="1" w:styleId="PrzetargipierwszywierszZnak">
    <w:name w:val="Przetargi pierwszy wiersz Znak"/>
    <w:basedOn w:val="Domylnaczcionkaakapitu"/>
    <w:link w:val="Przetargipierwszywiersz"/>
    <w:rsid w:val="0005432A"/>
    <w:rPr>
      <w:rFonts w:ascii="Arial" w:eastAsia="Arial" w:hAnsi="Arial" w:cs="Arial"/>
      <w:sz w:val="20"/>
      <w:lang w:eastAsia="pl-PL"/>
    </w:rPr>
  </w:style>
  <w:style w:type="table" w:customStyle="1" w:styleId="Przetargi1">
    <w:name w:val="Przetargi1"/>
    <w:basedOn w:val="Standardowy"/>
    <w:uiPriority w:val="99"/>
    <w:rsid w:val="0005432A"/>
    <w:pPr>
      <w:spacing w:before="20" w:after="20" w:line="240" w:lineRule="auto"/>
      <w:ind w:left="28" w:right="28"/>
    </w:pPr>
    <w:rPr>
      <w:rFonts w:ascii="Arial" w:hAnsi="Arial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left w:w="57" w:type="dxa"/>
        <w:bottom w:w="57" w:type="dxa"/>
        <w:right w:w="57" w:type="dxa"/>
      </w:tblCellMar>
    </w:tblPr>
    <w:tcPr>
      <w:shd w:val="clear" w:color="auto" w:fill="auto"/>
    </w:tcPr>
    <w:tblStylePr w:type="firstRow">
      <w:rPr>
        <w:rFonts w:ascii="Arial" w:hAnsi="Arial"/>
        <w:b/>
        <w:sz w:val="2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auto"/>
      </w:tcPr>
    </w:tblStylePr>
    <w:tblStylePr w:type="firstCol">
      <w:rPr>
        <w:rFonts w:ascii="Arial" w:hAnsi="Arial"/>
        <w:b/>
        <w:sz w:val="18"/>
      </w:rPr>
    </w:tblStylePr>
  </w:style>
  <w:style w:type="table" w:styleId="Zwykatabela1">
    <w:name w:val="Plain Table 1"/>
    <w:basedOn w:val="Standardowy"/>
    <w:uiPriority w:val="41"/>
    <w:rsid w:val="0005432A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Tekstpodstawowy">
    <w:name w:val="Body Text"/>
    <w:basedOn w:val="Normalny"/>
    <w:link w:val="TekstpodstawowyZnak"/>
    <w:semiHidden/>
    <w:unhideWhenUsed/>
    <w:rsid w:val="0005432A"/>
    <w:pPr>
      <w:suppressAutoHyphens/>
      <w:spacing w:after="140" w:line="276" w:lineRule="auto"/>
      <w:ind w:left="714" w:hanging="357"/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05432A"/>
  </w:style>
  <w:style w:type="paragraph" w:styleId="Tytu">
    <w:name w:val="Title"/>
    <w:basedOn w:val="Normalny"/>
    <w:link w:val="TytuZnak"/>
    <w:uiPriority w:val="10"/>
    <w:qFormat/>
    <w:rsid w:val="0005432A"/>
    <w:pPr>
      <w:widowControl w:val="0"/>
      <w:autoSpaceDE w:val="0"/>
      <w:autoSpaceDN w:val="0"/>
      <w:spacing w:before="206" w:after="0" w:line="240" w:lineRule="auto"/>
      <w:ind w:left="236" w:right="99"/>
    </w:pPr>
    <w:rPr>
      <w:rFonts w:ascii="Calibri" w:eastAsia="Calibri" w:hAnsi="Calibri" w:cs="Calibri"/>
      <w:b/>
      <w:bCs/>
    </w:rPr>
  </w:style>
  <w:style w:type="character" w:customStyle="1" w:styleId="TytuZnak">
    <w:name w:val="Tytuł Znak"/>
    <w:basedOn w:val="Domylnaczcionkaakapitu"/>
    <w:link w:val="Tytu"/>
    <w:uiPriority w:val="10"/>
    <w:rsid w:val="0005432A"/>
    <w:rPr>
      <w:rFonts w:ascii="Calibri" w:eastAsia="Calibri" w:hAnsi="Calibri" w:cs="Calibri"/>
      <w:b/>
      <w:bCs/>
    </w:rPr>
  </w:style>
  <w:style w:type="paragraph" w:customStyle="1" w:styleId="TableParagraph">
    <w:name w:val="Table Paragraph"/>
    <w:basedOn w:val="Normalny"/>
    <w:uiPriority w:val="1"/>
    <w:qFormat/>
    <w:rsid w:val="0005432A"/>
    <w:pPr>
      <w:widowControl w:val="0"/>
      <w:autoSpaceDE w:val="0"/>
      <w:autoSpaceDN w:val="0"/>
      <w:spacing w:after="0" w:line="240" w:lineRule="auto"/>
      <w:ind w:left="501"/>
    </w:pPr>
    <w:rPr>
      <w:rFonts w:ascii="Arial" w:eastAsia="Arial" w:hAnsi="Arial" w:cs="Arial"/>
    </w:rPr>
  </w:style>
  <w:style w:type="table" w:customStyle="1" w:styleId="TableNormal">
    <w:name w:val="Table Normal"/>
    <w:uiPriority w:val="2"/>
    <w:semiHidden/>
    <w:qFormat/>
    <w:rsid w:val="0005432A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ttribute-value">
    <w:name w:val="attribute-value"/>
    <w:basedOn w:val="Domylnaczcionkaakapitu"/>
    <w:rsid w:val="0005432A"/>
  </w:style>
  <w:style w:type="table" w:customStyle="1" w:styleId="TableNormal1">
    <w:name w:val="Table Normal1"/>
    <w:rsid w:val="0005432A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one" w:sz="0" w:space="0" w:color="auto" w:frame="1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Num2">
    <w:name w:val="WWNum2"/>
    <w:basedOn w:val="Bezlisty"/>
    <w:rsid w:val="00F70315"/>
    <w:pPr>
      <w:numPr>
        <w:numId w:val="5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832DDF"/>
    <w:rPr>
      <w:color w:val="605E5C"/>
      <w:shd w:val="clear" w:color="auto" w:fill="E1DFDD"/>
    </w:rPr>
  </w:style>
  <w:style w:type="paragraph" w:customStyle="1" w:styleId="Styltabeli2">
    <w:name w:val="Styl tabeli 2"/>
    <w:rsid w:val="00DB211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both"/>
    </w:pPr>
    <w:rPr>
      <w:rFonts w:ascii="Helvetica" w:eastAsia="Helvetica" w:hAnsi="Helvetica" w:cs="Helvetica"/>
      <w:color w:val="000000"/>
      <w:sz w:val="20"/>
      <w:szCs w:val="20"/>
      <w:bdr w:val="nil"/>
      <w:lang w:eastAsia="pl-PL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16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3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E6D2A5-C07D-4227-901F-670948854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5</Pages>
  <Words>1293</Words>
  <Characters>7759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Malecha</dc:creator>
  <cp:keywords/>
  <dc:description/>
  <cp:lastModifiedBy>Magdalena Kominek</cp:lastModifiedBy>
  <cp:revision>68</cp:revision>
  <dcterms:created xsi:type="dcterms:W3CDTF">2025-03-31T07:57:00Z</dcterms:created>
  <dcterms:modified xsi:type="dcterms:W3CDTF">2026-02-18T07:18:00Z</dcterms:modified>
</cp:coreProperties>
</file>